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95D4" w14:textId="77777777" w:rsidR="00846EF9" w:rsidRPr="00794FB1" w:rsidRDefault="00BC0E5A" w:rsidP="00846EF9">
      <w:pPr>
        <w:pStyle w:val="BodyA"/>
        <w:jc w:val="both"/>
        <w:rPr>
          <w:rFonts w:ascii="Arial" w:eastAsia="Arial" w:hAnsi="Arial" w:cs="Arial"/>
          <w:b/>
          <w:bCs/>
          <w:sz w:val="24"/>
          <w:szCs w:val="24"/>
        </w:rPr>
      </w:pPr>
      <w:r w:rsidRPr="00794FB1">
        <w:rPr>
          <w:rFonts w:ascii="Arial" w:eastAsia="Arial" w:hAnsi="Arial" w:cs="Arial"/>
          <w:b/>
          <w:noProof/>
          <w:sz w:val="24"/>
          <w:szCs w:val="24"/>
        </w:rPr>
        <w:drawing>
          <wp:anchor distT="57150" distB="57150" distL="57150" distR="57150" simplePos="0" relativeHeight="251659264" behindDoc="0" locked="0" layoutInCell="1" allowOverlap="1" wp14:anchorId="011A059C" wp14:editId="5E55EBBD">
            <wp:simplePos x="0" y="0"/>
            <wp:positionH relativeFrom="margin">
              <wp:align>right</wp:align>
            </wp:positionH>
            <wp:positionV relativeFrom="page">
              <wp:posOffset>92710</wp:posOffset>
            </wp:positionV>
            <wp:extent cx="2669540" cy="1308100"/>
            <wp:effectExtent l="0" t="0" r="0" b="6350"/>
            <wp:wrapSquare wrapText="bothSides"/>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5"/>
                    <a:stretch>
                      <a:fillRect/>
                    </a:stretch>
                  </pic:blipFill>
                  <pic:spPr>
                    <a:xfrm>
                      <a:off x="0" y="0"/>
                      <a:ext cx="2669540" cy="1308100"/>
                    </a:xfrm>
                    <a:prstGeom prst="rect">
                      <a:avLst/>
                    </a:prstGeom>
                    <a:ln w="12700" cap="flat">
                      <a:noFill/>
                      <a:miter lim="400000"/>
                    </a:ln>
                    <a:effectLst/>
                  </pic:spPr>
                </pic:pic>
              </a:graphicData>
            </a:graphic>
          </wp:anchor>
        </w:drawing>
      </w:r>
      <w:r w:rsidRPr="00794FB1">
        <w:rPr>
          <w:rFonts w:ascii="Arial" w:eastAsia="Arial" w:hAnsi="Arial" w:cs="Arial"/>
          <w:b/>
          <w:bCs/>
          <w:sz w:val="24"/>
          <w:szCs w:val="24"/>
        </w:rPr>
        <w:t>Beyond Artist Development Programme.</w:t>
      </w:r>
    </w:p>
    <w:p w14:paraId="57F2C28D" w14:textId="77777777" w:rsidR="00BC0E5A" w:rsidRPr="00794FB1" w:rsidRDefault="00BC0E5A" w:rsidP="00846EF9">
      <w:pPr>
        <w:pStyle w:val="BodyA"/>
        <w:jc w:val="both"/>
        <w:rPr>
          <w:rFonts w:ascii="Arial" w:eastAsia="Arial" w:hAnsi="Arial" w:cs="Arial"/>
          <w:b/>
          <w:bCs/>
          <w:sz w:val="28"/>
          <w:szCs w:val="28"/>
        </w:rPr>
      </w:pPr>
      <w:r w:rsidRPr="00794FB1">
        <w:rPr>
          <w:rFonts w:ascii="Arial" w:eastAsia="Arial" w:hAnsi="Arial" w:cs="Arial"/>
          <w:b/>
          <w:bCs/>
          <w:sz w:val="28"/>
          <w:szCs w:val="28"/>
        </w:rPr>
        <w:t>Information for Artists.</w:t>
      </w:r>
    </w:p>
    <w:p w14:paraId="171E8194" w14:textId="77777777" w:rsidR="00846EF9" w:rsidRPr="00764492" w:rsidRDefault="00846EF9" w:rsidP="00846EF9">
      <w:pPr>
        <w:pStyle w:val="BodyA"/>
        <w:jc w:val="both"/>
        <w:rPr>
          <w:rFonts w:ascii="Arial" w:eastAsia="Arial" w:hAnsi="Arial" w:cs="Arial"/>
          <w:bCs/>
          <w:sz w:val="24"/>
          <w:szCs w:val="24"/>
        </w:rPr>
      </w:pPr>
    </w:p>
    <w:p w14:paraId="085DC2E4" w14:textId="77777777" w:rsidR="00846EF9" w:rsidRDefault="00846EF9" w:rsidP="00846EF9">
      <w:pPr>
        <w:pStyle w:val="BodyA"/>
        <w:jc w:val="both"/>
        <w:rPr>
          <w:rFonts w:ascii="Arial" w:hAnsi="Arial"/>
          <w:bCs/>
          <w:sz w:val="24"/>
          <w:szCs w:val="24"/>
          <w:lang w:val="en-US"/>
        </w:rPr>
      </w:pPr>
      <w:r w:rsidRPr="00CD0D37">
        <w:rPr>
          <w:rFonts w:ascii="Arial" w:hAnsi="Arial"/>
          <w:bCs/>
          <w:sz w:val="32"/>
          <w:szCs w:val="32"/>
          <w:lang w:val="en-US"/>
        </w:rPr>
        <w:t xml:space="preserve">Beyond </w:t>
      </w:r>
      <w:r w:rsidRPr="00764492">
        <w:rPr>
          <w:rFonts w:ascii="Arial" w:hAnsi="Arial"/>
          <w:bCs/>
          <w:sz w:val="24"/>
          <w:szCs w:val="24"/>
          <w:lang w:val="en-US"/>
        </w:rPr>
        <w:t xml:space="preserve">is Graeae’s bespoke Artist Development </w:t>
      </w:r>
      <w:r>
        <w:rPr>
          <w:rFonts w:ascii="Arial" w:hAnsi="Arial"/>
          <w:bCs/>
          <w:sz w:val="24"/>
          <w:szCs w:val="24"/>
          <w:lang w:val="en-US"/>
        </w:rPr>
        <w:t xml:space="preserve">programme, started in 2020 it </w:t>
      </w:r>
      <w:r w:rsidRPr="00764492">
        <w:rPr>
          <w:rFonts w:ascii="Arial" w:hAnsi="Arial"/>
          <w:bCs/>
          <w:sz w:val="24"/>
          <w:szCs w:val="24"/>
          <w:lang w:val="en-US"/>
        </w:rPr>
        <w:t>has</w:t>
      </w:r>
      <w:r>
        <w:rPr>
          <w:rFonts w:ascii="Arial" w:hAnsi="Arial"/>
          <w:bCs/>
          <w:sz w:val="24"/>
          <w:szCs w:val="24"/>
          <w:lang w:val="en-US"/>
        </w:rPr>
        <w:t xml:space="preserve"> </w:t>
      </w:r>
      <w:r w:rsidRPr="00764492">
        <w:rPr>
          <w:rFonts w:ascii="Arial" w:hAnsi="Arial"/>
          <w:bCs/>
          <w:sz w:val="24"/>
          <w:szCs w:val="24"/>
          <w:lang w:val="en-US"/>
        </w:rPr>
        <w:t xml:space="preserve">supported </w:t>
      </w:r>
      <w:r w:rsidR="00CD7DDD">
        <w:rPr>
          <w:rFonts w:ascii="Arial" w:hAnsi="Arial"/>
          <w:bCs/>
          <w:sz w:val="24"/>
          <w:szCs w:val="24"/>
          <w:lang w:val="en-US"/>
        </w:rPr>
        <w:t>over 60 D</w:t>
      </w:r>
      <w:r w:rsidRPr="00764492">
        <w:rPr>
          <w:rFonts w:ascii="Arial" w:hAnsi="Arial"/>
          <w:bCs/>
          <w:sz w:val="24"/>
          <w:szCs w:val="24"/>
          <w:lang w:val="en-US"/>
        </w:rPr>
        <w:t>eaf, disabled and ne</w:t>
      </w:r>
      <w:r>
        <w:rPr>
          <w:rFonts w:ascii="Arial" w:hAnsi="Arial"/>
          <w:bCs/>
          <w:sz w:val="24"/>
          <w:szCs w:val="24"/>
          <w:lang w:val="en-US"/>
        </w:rPr>
        <w:t xml:space="preserve">urodivergent artists in developing </w:t>
      </w:r>
      <w:r w:rsidRPr="00764492">
        <w:rPr>
          <w:rFonts w:ascii="Arial" w:hAnsi="Arial"/>
          <w:bCs/>
          <w:sz w:val="24"/>
          <w:szCs w:val="24"/>
          <w:lang w:val="en-US"/>
        </w:rPr>
        <w:t xml:space="preserve">their careers, taking  on new challenges &amp; </w:t>
      </w:r>
      <w:r>
        <w:rPr>
          <w:rFonts w:ascii="Arial" w:hAnsi="Arial"/>
          <w:bCs/>
          <w:sz w:val="24"/>
          <w:szCs w:val="24"/>
          <w:lang w:val="en-US"/>
        </w:rPr>
        <w:t xml:space="preserve">building </w:t>
      </w:r>
      <w:r w:rsidRPr="00764492">
        <w:rPr>
          <w:rFonts w:ascii="Arial" w:hAnsi="Arial"/>
          <w:bCs/>
          <w:sz w:val="24"/>
          <w:szCs w:val="24"/>
          <w:lang w:val="en-US"/>
        </w:rPr>
        <w:t xml:space="preserve">successful connections. </w:t>
      </w:r>
    </w:p>
    <w:p w14:paraId="100A5A2E" w14:textId="77777777" w:rsidR="00846EF9" w:rsidRPr="00764492" w:rsidRDefault="00846EF9" w:rsidP="00846EF9">
      <w:pPr>
        <w:ind w:left="720"/>
        <w:rPr>
          <w:rFonts w:ascii="Arial" w:eastAsia="Times New Roman" w:hAnsi="Arial" w:cs="Arial"/>
          <w:i/>
          <w:color w:val="2F5496" w:themeColor="accent5" w:themeShade="BF"/>
          <w:shd w:val="clear" w:color="auto" w:fill="F7F8FA"/>
        </w:rPr>
      </w:pPr>
      <w:r w:rsidRPr="00764492">
        <w:rPr>
          <w:rFonts w:ascii="Arial" w:eastAsia="Times New Roman" w:hAnsi="Arial" w:cs="Arial"/>
          <w:i/>
          <w:color w:val="2F5496" w:themeColor="accent5" w:themeShade="BF"/>
          <w:shd w:val="clear" w:color="auto" w:fill="F7F8FA"/>
        </w:rPr>
        <w:t xml:space="preserve">“I entered the programme an emerging artist and I am leaving </w:t>
      </w:r>
      <w:r>
        <w:rPr>
          <w:rFonts w:ascii="Arial" w:eastAsia="Times New Roman" w:hAnsi="Arial" w:cs="Arial"/>
          <w:i/>
          <w:color w:val="2F5496" w:themeColor="accent5" w:themeShade="BF"/>
          <w:shd w:val="clear" w:color="auto" w:fill="F7F8FA"/>
        </w:rPr>
        <w:t>a mid-</w:t>
      </w:r>
      <w:r w:rsidRPr="00764492">
        <w:rPr>
          <w:rFonts w:ascii="Arial" w:eastAsia="Times New Roman" w:hAnsi="Arial" w:cs="Arial"/>
          <w:i/>
          <w:color w:val="2F5496" w:themeColor="accent5" w:themeShade="BF"/>
          <w:shd w:val="clear" w:color="auto" w:fill="F7F8FA"/>
        </w:rPr>
        <w:t>career artist with a plethora of experience, connections and opportunities all stemming from this programme.”</w:t>
      </w:r>
      <w:r w:rsidR="00CD7DDD">
        <w:rPr>
          <w:rFonts w:ascii="Arial" w:eastAsia="Times New Roman" w:hAnsi="Arial" w:cs="Arial"/>
          <w:i/>
          <w:color w:val="2F5496" w:themeColor="accent5" w:themeShade="BF"/>
          <w:shd w:val="clear" w:color="auto" w:fill="F7F8FA"/>
        </w:rPr>
        <w:t xml:space="preserve"> </w:t>
      </w:r>
      <w:r w:rsidR="00CD7DDD" w:rsidRPr="00764492">
        <w:rPr>
          <w:rFonts w:ascii="Arial" w:hAnsi="Arial" w:cs="Arial"/>
          <w:i/>
          <w:color w:val="2F5496" w:themeColor="accent5" w:themeShade="BF"/>
        </w:rPr>
        <w:t>(Beyond artist)</w:t>
      </w:r>
    </w:p>
    <w:p w14:paraId="783256C6" w14:textId="77777777" w:rsidR="00846EF9" w:rsidRPr="00764492" w:rsidRDefault="00846EF9" w:rsidP="00846EF9">
      <w:pPr>
        <w:pStyle w:val="BodyA"/>
        <w:jc w:val="both"/>
        <w:rPr>
          <w:rFonts w:ascii="Arial" w:hAnsi="Arial"/>
          <w:bCs/>
          <w:sz w:val="24"/>
          <w:szCs w:val="24"/>
          <w:lang w:val="en-US"/>
        </w:rPr>
      </w:pPr>
    </w:p>
    <w:p w14:paraId="3E37CF62" w14:textId="77777777" w:rsidR="00846EF9" w:rsidRPr="00764492" w:rsidRDefault="00846EF9" w:rsidP="00846EF9">
      <w:pPr>
        <w:pStyle w:val="BodyA"/>
        <w:rPr>
          <w:rFonts w:ascii="Arial" w:eastAsia="Arial" w:hAnsi="Arial" w:cs="Arial"/>
          <w:sz w:val="24"/>
          <w:szCs w:val="24"/>
        </w:rPr>
      </w:pPr>
      <w:r w:rsidRPr="0040313A">
        <w:rPr>
          <w:rFonts w:ascii="Arial" w:hAnsi="Arial"/>
          <w:sz w:val="32"/>
          <w:szCs w:val="32"/>
          <w:lang w:val="en-US"/>
        </w:rPr>
        <w:t>Beyond</w:t>
      </w:r>
      <w:r>
        <w:rPr>
          <w:rFonts w:ascii="Arial" w:hAnsi="Arial"/>
          <w:sz w:val="24"/>
          <w:szCs w:val="24"/>
          <w:lang w:val="en-US"/>
        </w:rPr>
        <w:t xml:space="preserve"> is helping to develop</w:t>
      </w:r>
      <w:r w:rsidRPr="00764492">
        <w:rPr>
          <w:rFonts w:ascii="Arial" w:hAnsi="Arial"/>
          <w:sz w:val="24"/>
          <w:szCs w:val="24"/>
          <w:lang w:val="en-US"/>
        </w:rPr>
        <w:t xml:space="preserve"> greater access to regional opportunities ac</w:t>
      </w:r>
      <w:r>
        <w:rPr>
          <w:rFonts w:ascii="Arial" w:hAnsi="Arial"/>
          <w:sz w:val="24"/>
          <w:szCs w:val="24"/>
          <w:lang w:val="en-US"/>
        </w:rPr>
        <w:t>ross England ensuring Deaf, disabled and neurodivergent a</w:t>
      </w:r>
      <w:r w:rsidRPr="00764492">
        <w:rPr>
          <w:rFonts w:ascii="Arial" w:hAnsi="Arial"/>
          <w:sz w:val="24"/>
          <w:szCs w:val="24"/>
          <w:lang w:val="en-US"/>
        </w:rPr>
        <w:t xml:space="preserve">rtists are at the forefront of new and emerging work. We </w:t>
      </w:r>
      <w:proofErr w:type="spellStart"/>
      <w:r w:rsidRPr="00764492">
        <w:rPr>
          <w:rFonts w:ascii="Arial" w:hAnsi="Arial"/>
          <w:sz w:val="24"/>
          <w:szCs w:val="24"/>
          <w:lang w:val="en-US"/>
        </w:rPr>
        <w:t>recognise</w:t>
      </w:r>
      <w:proofErr w:type="spellEnd"/>
      <w:r w:rsidRPr="00764492">
        <w:rPr>
          <w:rFonts w:ascii="Arial" w:hAnsi="Arial"/>
          <w:sz w:val="24"/>
          <w:szCs w:val="24"/>
          <w:lang w:val="en-US"/>
        </w:rPr>
        <w:t xml:space="preserve"> the immense value of our intersectionality across our communities, which includes Black, Asian, Global Majority, migrant, and LGBTQIA+ artists, which is why our approach is to be as bespoke as possible for each individual artist on the programme. </w:t>
      </w:r>
    </w:p>
    <w:p w14:paraId="7E1BBA57" w14:textId="77777777" w:rsidR="00846EF9" w:rsidRPr="00764492" w:rsidRDefault="00846EF9" w:rsidP="00846EF9">
      <w:pPr>
        <w:widowControl w:val="0"/>
        <w:autoSpaceDE w:val="0"/>
        <w:autoSpaceDN w:val="0"/>
        <w:adjustRightInd w:val="0"/>
        <w:ind w:left="720"/>
        <w:rPr>
          <w:rFonts w:ascii="Arial" w:hAnsi="Arial" w:cs="Arial"/>
          <w:i/>
          <w:color w:val="2F5496" w:themeColor="accent5" w:themeShade="BF"/>
        </w:rPr>
      </w:pPr>
      <w:r w:rsidRPr="00764492">
        <w:rPr>
          <w:rFonts w:ascii="Arial" w:hAnsi="Arial" w:cs="Arial"/>
          <w:i/>
          <w:color w:val="2F5496" w:themeColor="accent5" w:themeShade="BF"/>
        </w:rPr>
        <w:t>The industry is saturated with full-on training opportunities and I find that quite exhausting. What sets Beyond apart, and what makes a difference is it is bespoke… designed for you.” (Beyond artist)</w:t>
      </w:r>
    </w:p>
    <w:p w14:paraId="08C89059" w14:textId="77777777" w:rsidR="00846EF9" w:rsidRDefault="00846EF9" w:rsidP="00846EF9">
      <w:pPr>
        <w:pStyle w:val="BodyA"/>
        <w:spacing w:after="0"/>
        <w:jc w:val="both"/>
        <w:rPr>
          <w:rFonts w:ascii="Arial" w:hAnsi="Arial"/>
          <w:bCs/>
          <w:sz w:val="24"/>
          <w:szCs w:val="24"/>
          <w:lang w:val="en-US"/>
        </w:rPr>
      </w:pPr>
    </w:p>
    <w:p w14:paraId="115659D0" w14:textId="77777777" w:rsidR="00846EF9" w:rsidRPr="00764492" w:rsidRDefault="00846EF9" w:rsidP="00846EF9">
      <w:pPr>
        <w:pStyle w:val="BodyA"/>
        <w:jc w:val="both"/>
        <w:rPr>
          <w:rFonts w:ascii="Arial" w:eastAsia="Arial" w:hAnsi="Arial" w:cs="Arial"/>
          <w:sz w:val="24"/>
          <w:szCs w:val="24"/>
        </w:rPr>
      </w:pPr>
      <w:r w:rsidRPr="0040313A">
        <w:rPr>
          <w:rFonts w:ascii="Arial" w:hAnsi="Arial"/>
          <w:sz w:val="32"/>
          <w:szCs w:val="32"/>
          <w:lang w:val="de-DE"/>
        </w:rPr>
        <w:t>Gr</w:t>
      </w:r>
      <w:r>
        <w:rPr>
          <w:rFonts w:ascii="Arial" w:hAnsi="Arial"/>
          <w:sz w:val="32"/>
          <w:szCs w:val="32"/>
          <w:lang w:val="de-DE"/>
        </w:rPr>
        <w:t>aeae</w:t>
      </w:r>
      <w:r w:rsidRPr="0040313A">
        <w:rPr>
          <w:rFonts w:ascii="Arial" w:hAnsi="Arial"/>
          <w:sz w:val="32"/>
          <w:szCs w:val="32"/>
          <w:lang w:val="de-DE"/>
        </w:rPr>
        <w:t xml:space="preserve"> </w:t>
      </w:r>
      <w:r>
        <w:rPr>
          <w:rFonts w:ascii="Arial" w:hAnsi="Arial"/>
          <w:sz w:val="24"/>
          <w:szCs w:val="24"/>
          <w:lang w:val="de-DE"/>
        </w:rPr>
        <w:t xml:space="preserve">have </w:t>
      </w:r>
      <w:r w:rsidRPr="00764492">
        <w:rPr>
          <w:rFonts w:ascii="Arial" w:hAnsi="Arial"/>
          <w:sz w:val="24"/>
          <w:szCs w:val="24"/>
          <w:lang w:val="en-US"/>
        </w:rPr>
        <w:t>teamed up with</w:t>
      </w:r>
      <w:r w:rsidRPr="00E25BC2">
        <w:rPr>
          <w:rFonts w:ascii="Arial" w:hAnsi="Arial"/>
          <w:color w:val="auto"/>
          <w:sz w:val="24"/>
          <w:szCs w:val="24"/>
          <w:lang w:val="en-US"/>
        </w:rPr>
        <w:t xml:space="preserve"> </w:t>
      </w:r>
      <w:r w:rsidR="00DB3C86" w:rsidRPr="00AC6EB1">
        <w:rPr>
          <w:rFonts w:ascii="Arial" w:hAnsi="Arial"/>
          <w:color w:val="auto"/>
          <w:sz w:val="24"/>
          <w:szCs w:val="24"/>
          <w:lang w:val="en-US"/>
        </w:rPr>
        <w:t>eight</w:t>
      </w:r>
      <w:r w:rsidRPr="00E25BC2">
        <w:rPr>
          <w:rFonts w:ascii="Arial" w:hAnsi="Arial"/>
          <w:color w:val="auto"/>
          <w:sz w:val="24"/>
          <w:szCs w:val="24"/>
          <w:lang w:val="en-US"/>
        </w:rPr>
        <w:t xml:space="preserve"> </w:t>
      </w:r>
      <w:r w:rsidRPr="00764492">
        <w:rPr>
          <w:rFonts w:ascii="Arial" w:hAnsi="Arial"/>
          <w:sz w:val="24"/>
          <w:szCs w:val="24"/>
          <w:lang w:val="en-US"/>
        </w:rPr>
        <w:t>leading venues</w:t>
      </w:r>
      <w:r>
        <w:rPr>
          <w:rFonts w:ascii="Arial" w:hAnsi="Arial"/>
          <w:sz w:val="24"/>
          <w:szCs w:val="24"/>
          <w:lang w:val="en-US"/>
        </w:rPr>
        <w:t xml:space="preserve"> across England</w:t>
      </w:r>
      <w:r w:rsidRPr="00764492">
        <w:rPr>
          <w:rFonts w:ascii="Arial" w:hAnsi="Arial"/>
          <w:sz w:val="24"/>
          <w:szCs w:val="24"/>
          <w:lang w:val="en-US"/>
        </w:rPr>
        <w:t>; Octagon Theatre in Bolton, Nottingham Playhouse, Cast in Doncaster, Hull Truck</w:t>
      </w:r>
      <w:r>
        <w:rPr>
          <w:rFonts w:ascii="Arial" w:hAnsi="Arial"/>
          <w:sz w:val="24"/>
          <w:szCs w:val="24"/>
          <w:lang w:val="en-US"/>
        </w:rPr>
        <w:t xml:space="preserve"> Theatre</w:t>
      </w:r>
      <w:r w:rsidRPr="00764492">
        <w:rPr>
          <w:rFonts w:ascii="Arial" w:hAnsi="Arial"/>
          <w:sz w:val="24"/>
          <w:szCs w:val="24"/>
          <w:lang w:val="en-US"/>
        </w:rPr>
        <w:t xml:space="preserve">, Shakespeare North </w:t>
      </w:r>
      <w:r w:rsidR="00CD7DDD">
        <w:rPr>
          <w:rFonts w:ascii="Arial" w:hAnsi="Arial"/>
          <w:sz w:val="24"/>
          <w:szCs w:val="24"/>
          <w:lang w:val="en-US"/>
        </w:rPr>
        <w:t xml:space="preserve">Playhouse </w:t>
      </w:r>
      <w:r w:rsidRPr="00764492">
        <w:rPr>
          <w:rFonts w:ascii="Arial" w:hAnsi="Arial"/>
          <w:sz w:val="24"/>
          <w:szCs w:val="24"/>
          <w:lang w:val="en-US"/>
        </w:rPr>
        <w:t>in Pr</w:t>
      </w:r>
      <w:r>
        <w:rPr>
          <w:rFonts w:ascii="Arial" w:hAnsi="Arial"/>
          <w:sz w:val="24"/>
          <w:szCs w:val="24"/>
          <w:lang w:val="en-US"/>
        </w:rPr>
        <w:t xml:space="preserve">escot, </w:t>
      </w:r>
      <w:r w:rsidR="00CD7DDD">
        <w:rPr>
          <w:rFonts w:ascii="Arial" w:hAnsi="Arial"/>
          <w:sz w:val="24"/>
          <w:szCs w:val="24"/>
          <w:lang w:val="en-US"/>
        </w:rPr>
        <w:t>Everym</w:t>
      </w:r>
      <w:r w:rsidR="00DB3C86">
        <w:rPr>
          <w:rFonts w:ascii="Arial" w:hAnsi="Arial"/>
          <w:sz w:val="24"/>
          <w:szCs w:val="24"/>
          <w:lang w:val="en-US"/>
        </w:rPr>
        <w:t xml:space="preserve">an in Liverpool, Derby Theatre and </w:t>
      </w:r>
      <w:r w:rsidR="00CD7DDD" w:rsidRPr="00AC6EB1">
        <w:rPr>
          <w:rFonts w:ascii="Arial" w:hAnsi="Arial"/>
          <w:sz w:val="24"/>
          <w:szCs w:val="24"/>
          <w:lang w:val="en-US"/>
        </w:rPr>
        <w:t xml:space="preserve">Mercury Theatre </w:t>
      </w:r>
      <w:r w:rsidR="00DB3C86" w:rsidRPr="00AC6EB1">
        <w:rPr>
          <w:rFonts w:ascii="Arial" w:hAnsi="Arial"/>
          <w:sz w:val="24"/>
          <w:szCs w:val="24"/>
          <w:lang w:val="en-US"/>
        </w:rPr>
        <w:t>in Colchester</w:t>
      </w:r>
      <w:r w:rsidR="00CD7DDD">
        <w:rPr>
          <w:rFonts w:ascii="Arial" w:hAnsi="Arial"/>
          <w:sz w:val="24"/>
          <w:szCs w:val="24"/>
          <w:lang w:val="en-US"/>
        </w:rPr>
        <w:t>.</w:t>
      </w:r>
      <w:r w:rsidR="00DB3C86">
        <w:rPr>
          <w:rFonts w:ascii="Arial" w:hAnsi="Arial"/>
          <w:sz w:val="24"/>
          <w:szCs w:val="24"/>
          <w:lang w:val="en-US"/>
        </w:rPr>
        <w:t xml:space="preserve"> </w:t>
      </w:r>
      <w:r w:rsidRPr="00764492">
        <w:rPr>
          <w:rFonts w:ascii="Arial" w:hAnsi="Arial"/>
          <w:sz w:val="24"/>
          <w:szCs w:val="24"/>
          <w:lang w:val="en-US"/>
        </w:rPr>
        <w:t>Together we are creating a national network of artistic suppor</w:t>
      </w:r>
      <w:r>
        <w:rPr>
          <w:rFonts w:ascii="Arial" w:hAnsi="Arial"/>
          <w:sz w:val="24"/>
          <w:szCs w:val="24"/>
          <w:lang w:val="en-US"/>
        </w:rPr>
        <w:t>t and development for Deaf, d</w:t>
      </w:r>
      <w:r w:rsidRPr="00764492">
        <w:rPr>
          <w:rFonts w:ascii="Arial" w:hAnsi="Arial"/>
          <w:sz w:val="24"/>
          <w:szCs w:val="24"/>
          <w:lang w:val="en-US"/>
        </w:rPr>
        <w:t xml:space="preserve">isabled </w:t>
      </w:r>
      <w:r>
        <w:rPr>
          <w:rFonts w:ascii="Arial" w:hAnsi="Arial"/>
          <w:sz w:val="24"/>
          <w:szCs w:val="24"/>
          <w:lang w:val="en-US"/>
        </w:rPr>
        <w:t xml:space="preserve">and neurodivergent </w:t>
      </w:r>
      <w:r w:rsidRPr="00764492">
        <w:rPr>
          <w:rFonts w:ascii="Arial" w:hAnsi="Arial"/>
          <w:sz w:val="24"/>
          <w:szCs w:val="24"/>
          <w:lang w:val="en-US"/>
        </w:rPr>
        <w:t>artists.</w:t>
      </w:r>
    </w:p>
    <w:p w14:paraId="38C02BDF" w14:textId="77777777" w:rsidR="00846EF9" w:rsidRPr="00764492" w:rsidRDefault="00846EF9" w:rsidP="00846EF9">
      <w:pPr>
        <w:ind w:left="720"/>
        <w:rPr>
          <w:rFonts w:ascii="Arial" w:eastAsia="Times New Roman" w:hAnsi="Arial" w:cs="Arial"/>
          <w:i/>
          <w:color w:val="2F5496" w:themeColor="accent5" w:themeShade="BF"/>
          <w:shd w:val="clear" w:color="auto" w:fill="F7F8FA"/>
        </w:rPr>
      </w:pPr>
      <w:r w:rsidRPr="00764492">
        <w:rPr>
          <w:rFonts w:ascii="Arial" w:eastAsia="Times New Roman" w:hAnsi="Arial" w:cs="Arial"/>
          <w:i/>
          <w:color w:val="2F5496" w:themeColor="accent5" w:themeShade="BF"/>
          <w:shd w:val="clear" w:color="auto" w:fill="F7F8FA"/>
        </w:rPr>
        <w:t>“The support [from venues] has been immense.</w:t>
      </w:r>
      <w:r w:rsidRPr="00764492">
        <w:rPr>
          <w:rFonts w:ascii="Arial" w:eastAsia="Times New Roman" w:hAnsi="Arial" w:cs="Arial"/>
          <w:i/>
          <w:color w:val="2F5496" w:themeColor="accent5" w:themeShade="BF"/>
        </w:rPr>
        <w:t xml:space="preserve"> </w:t>
      </w:r>
      <w:r w:rsidRPr="00764492">
        <w:rPr>
          <w:rFonts w:ascii="Arial" w:eastAsia="Times New Roman" w:hAnsi="Arial" w:cs="Arial"/>
          <w:i/>
          <w:color w:val="2F5496" w:themeColor="accent5" w:themeShade="BF"/>
          <w:shd w:val="clear" w:color="auto" w:fill="F7F8FA"/>
        </w:rPr>
        <w:t xml:space="preserve">Knowing that there is an interest for disability art in the mainstream and that there are theatres who want to make contact is incredibly powerful.” (Beyond artist) </w:t>
      </w:r>
    </w:p>
    <w:p w14:paraId="3F5FE367" w14:textId="77777777" w:rsidR="00846EF9" w:rsidRPr="00764492" w:rsidRDefault="00846EF9" w:rsidP="00846EF9">
      <w:pPr>
        <w:ind w:left="720"/>
        <w:rPr>
          <w:rFonts w:ascii="Arial" w:eastAsia="Times New Roman" w:hAnsi="Arial" w:cs="Arial"/>
          <w:i/>
          <w:color w:val="2F5496" w:themeColor="accent5" w:themeShade="BF"/>
          <w:shd w:val="clear" w:color="auto" w:fill="F7F8FA"/>
        </w:rPr>
      </w:pPr>
    </w:p>
    <w:p w14:paraId="5CA3B4A4" w14:textId="77777777" w:rsidR="00846EF9" w:rsidRDefault="00846EF9" w:rsidP="00846EF9">
      <w:pPr>
        <w:ind w:left="720" w:firstLine="70"/>
        <w:rPr>
          <w:rFonts w:ascii="Arial" w:hAnsi="Arial" w:cs="Arial"/>
          <w:i/>
          <w:color w:val="2F5496" w:themeColor="accent5" w:themeShade="BF"/>
        </w:rPr>
      </w:pPr>
      <w:r w:rsidRPr="00764492">
        <w:rPr>
          <w:rFonts w:ascii="Arial" w:hAnsi="Arial" w:cs="Arial"/>
          <w:color w:val="2F5496" w:themeColor="accent5" w:themeShade="BF"/>
        </w:rPr>
        <w:t xml:space="preserve"> “</w:t>
      </w:r>
      <w:proofErr w:type="gramStart"/>
      <w:r w:rsidRPr="00764492">
        <w:rPr>
          <w:rFonts w:ascii="Arial" w:hAnsi="Arial" w:cs="Arial"/>
          <w:i/>
          <w:color w:val="2F5496" w:themeColor="accent5" w:themeShade="BF"/>
        </w:rPr>
        <w:t>the</w:t>
      </w:r>
      <w:proofErr w:type="gramEnd"/>
      <w:r w:rsidRPr="00764492">
        <w:rPr>
          <w:rFonts w:ascii="Arial" w:hAnsi="Arial" w:cs="Arial"/>
          <w:i/>
          <w:color w:val="2F5496" w:themeColor="accent5" w:themeShade="BF"/>
        </w:rPr>
        <w:t xml:space="preserve"> artists are all really confident and know how to ask for support and feel empowered to talk about their work. They have a plan for their careers. That’s come from the Beyond programme.”</w:t>
      </w:r>
      <w:r>
        <w:rPr>
          <w:rFonts w:ascii="Arial" w:hAnsi="Arial" w:cs="Arial"/>
          <w:i/>
          <w:color w:val="2F5496" w:themeColor="accent5" w:themeShade="BF"/>
        </w:rPr>
        <w:t xml:space="preserve"> </w:t>
      </w:r>
      <w:r w:rsidRPr="00764492">
        <w:rPr>
          <w:rFonts w:ascii="Arial" w:hAnsi="Arial" w:cs="Arial"/>
          <w:i/>
          <w:color w:val="2F5496" w:themeColor="accent5" w:themeShade="BF"/>
        </w:rPr>
        <w:t>(Beyond venue)</w:t>
      </w:r>
    </w:p>
    <w:p w14:paraId="0F55E9B2" w14:textId="77777777" w:rsidR="00846EF9" w:rsidRDefault="00846EF9" w:rsidP="00846EF9">
      <w:pPr>
        <w:ind w:left="720" w:firstLine="70"/>
        <w:rPr>
          <w:rFonts w:ascii="Arial" w:hAnsi="Arial" w:cs="Arial"/>
          <w:i/>
          <w:color w:val="2F5496" w:themeColor="accent5" w:themeShade="BF"/>
        </w:rPr>
      </w:pPr>
    </w:p>
    <w:p w14:paraId="6DF31DA4" w14:textId="77777777" w:rsidR="00846EF9" w:rsidRPr="00766D5A" w:rsidRDefault="00846EF9" w:rsidP="00846EF9">
      <w:pPr>
        <w:pStyle w:val="BodyA"/>
        <w:jc w:val="both"/>
        <w:rPr>
          <w:rFonts w:ascii="Arial" w:hAnsi="Arial"/>
          <w:sz w:val="24"/>
          <w:szCs w:val="24"/>
          <w:lang w:val="en-US"/>
        </w:rPr>
      </w:pPr>
      <w:r w:rsidRPr="00766D5A">
        <w:rPr>
          <w:rFonts w:ascii="Arial" w:hAnsi="Arial"/>
          <w:sz w:val="32"/>
          <w:szCs w:val="32"/>
          <w:lang w:val="en-US"/>
        </w:rPr>
        <w:t xml:space="preserve">Beyond </w:t>
      </w:r>
      <w:r w:rsidRPr="00764492">
        <w:rPr>
          <w:rFonts w:ascii="Arial" w:hAnsi="Arial"/>
          <w:sz w:val="24"/>
          <w:szCs w:val="24"/>
          <w:lang w:val="en-US"/>
        </w:rPr>
        <w:t>gives breathing space for artistic ambition and to discover creative potential.</w:t>
      </w:r>
    </w:p>
    <w:p w14:paraId="22C4FD76" w14:textId="77777777" w:rsidR="00846EF9" w:rsidRPr="00764492" w:rsidRDefault="00846EF9" w:rsidP="00846EF9">
      <w:pPr>
        <w:ind w:left="720"/>
        <w:rPr>
          <w:rFonts w:ascii="Arial" w:eastAsia="Times New Roman" w:hAnsi="Arial" w:cs="Arial"/>
          <w:i/>
          <w:color w:val="2F5496" w:themeColor="accent5" w:themeShade="BF"/>
        </w:rPr>
      </w:pPr>
      <w:r w:rsidRPr="00764492">
        <w:rPr>
          <w:rFonts w:ascii="Arial" w:eastAsia="Times New Roman" w:hAnsi="Arial" w:cs="Arial"/>
          <w:i/>
          <w:color w:val="2F5496" w:themeColor="accent5" w:themeShade="BF"/>
          <w:shd w:val="clear" w:color="auto" w:fill="F7F8FA"/>
        </w:rPr>
        <w:t xml:space="preserve"> “</w:t>
      </w:r>
      <w:r w:rsidRPr="00764492">
        <w:rPr>
          <w:rFonts w:ascii="Arial" w:eastAsia="Times New Roman" w:hAnsi="Arial" w:cs="Arial"/>
          <w:i/>
          <w:color w:val="2F5496" w:themeColor="accent5" w:themeShade="BF"/>
        </w:rPr>
        <w:t>I am so confident now when entering a room, working on a project, going to an audition. Because of this project I understand how to hold myself as a professional in the industry.”</w:t>
      </w:r>
    </w:p>
    <w:p w14:paraId="7A3C6C75" w14:textId="77777777" w:rsidR="00846EF9" w:rsidRPr="00764492" w:rsidRDefault="00846EF9" w:rsidP="00846EF9">
      <w:pPr>
        <w:ind w:left="720" w:firstLine="70"/>
        <w:rPr>
          <w:rFonts w:ascii="Arial" w:hAnsi="Arial" w:cs="Arial"/>
          <w:i/>
          <w:color w:val="2F5496" w:themeColor="accent5" w:themeShade="BF"/>
        </w:rPr>
      </w:pPr>
    </w:p>
    <w:p w14:paraId="7B19C77A" w14:textId="77777777" w:rsidR="00846EF9" w:rsidRDefault="00846EF9" w:rsidP="00846EF9">
      <w:pPr>
        <w:pStyle w:val="BodyA"/>
        <w:spacing w:after="0"/>
        <w:jc w:val="both"/>
        <w:rPr>
          <w:rFonts w:ascii="Arial" w:hAnsi="Arial"/>
          <w:bCs/>
          <w:sz w:val="24"/>
          <w:szCs w:val="24"/>
          <w:lang w:val="en-US"/>
        </w:rPr>
      </w:pPr>
    </w:p>
    <w:p w14:paraId="270680A4" w14:textId="77777777" w:rsidR="00846EF9" w:rsidRDefault="00846EF9" w:rsidP="00846EF9">
      <w:pPr>
        <w:pStyle w:val="BodyA"/>
        <w:spacing w:after="0"/>
        <w:jc w:val="both"/>
        <w:rPr>
          <w:rFonts w:ascii="Arial" w:hAnsi="Arial"/>
          <w:bCs/>
          <w:sz w:val="24"/>
          <w:szCs w:val="24"/>
          <w:lang w:val="en-US"/>
        </w:rPr>
      </w:pPr>
    </w:p>
    <w:p w14:paraId="3F81EE04" w14:textId="77777777" w:rsidR="00846EF9" w:rsidRDefault="00846EF9" w:rsidP="00846EF9">
      <w:pPr>
        <w:pStyle w:val="BodyA"/>
        <w:spacing w:after="0"/>
        <w:jc w:val="both"/>
        <w:rPr>
          <w:rFonts w:ascii="Arial" w:hAnsi="Arial"/>
          <w:bCs/>
          <w:sz w:val="24"/>
          <w:szCs w:val="24"/>
          <w:lang w:val="en-US"/>
        </w:rPr>
      </w:pPr>
    </w:p>
    <w:p w14:paraId="7694F281" w14:textId="77777777" w:rsidR="00846EF9" w:rsidRPr="00CD0D37" w:rsidRDefault="00846EF9" w:rsidP="00846EF9">
      <w:pPr>
        <w:pStyle w:val="BodyA"/>
        <w:jc w:val="both"/>
        <w:rPr>
          <w:rFonts w:ascii="Arial" w:hAnsi="Arial"/>
          <w:b/>
          <w:sz w:val="32"/>
          <w:szCs w:val="32"/>
          <w:lang w:val="en-US"/>
        </w:rPr>
      </w:pPr>
      <w:r>
        <w:rPr>
          <w:rFonts w:ascii="Arial" w:hAnsi="Arial"/>
          <w:b/>
          <w:sz w:val="32"/>
          <w:szCs w:val="32"/>
          <w:lang w:val="en-US"/>
        </w:rPr>
        <w:lastRenderedPageBreak/>
        <w:t>When?</w:t>
      </w:r>
    </w:p>
    <w:p w14:paraId="4B284403" w14:textId="77777777" w:rsidR="00846EF9" w:rsidRPr="007C74A3" w:rsidRDefault="00846EF9" w:rsidP="00846EF9">
      <w:pPr>
        <w:pStyle w:val="BodyA"/>
        <w:numPr>
          <w:ilvl w:val="0"/>
          <w:numId w:val="1"/>
        </w:numPr>
        <w:spacing w:after="0"/>
        <w:jc w:val="both"/>
        <w:rPr>
          <w:rFonts w:ascii="Arial" w:hAnsi="Arial"/>
          <w:bCs/>
          <w:sz w:val="24"/>
          <w:szCs w:val="24"/>
          <w:lang w:val="en-US"/>
        </w:rPr>
      </w:pPr>
      <w:r w:rsidRPr="00764492">
        <w:rPr>
          <w:rFonts w:ascii="Arial" w:hAnsi="Arial"/>
          <w:bCs/>
          <w:sz w:val="24"/>
          <w:szCs w:val="24"/>
          <w:lang w:val="en-US"/>
        </w:rPr>
        <w:t xml:space="preserve">The programme runs from </w:t>
      </w:r>
      <w:r w:rsidR="006E3D07">
        <w:rPr>
          <w:rFonts w:ascii="Arial" w:hAnsi="Arial"/>
          <w:b/>
          <w:bCs/>
          <w:sz w:val="24"/>
          <w:szCs w:val="24"/>
          <w:lang w:val="en-US"/>
        </w:rPr>
        <w:t>September 2024</w:t>
      </w:r>
      <w:r w:rsidRPr="00764492">
        <w:rPr>
          <w:rFonts w:ascii="Arial" w:hAnsi="Arial"/>
          <w:bCs/>
          <w:sz w:val="24"/>
          <w:szCs w:val="24"/>
          <w:lang w:val="en-US"/>
        </w:rPr>
        <w:t xml:space="preserve"> until </w:t>
      </w:r>
      <w:r w:rsidR="006E3D07">
        <w:rPr>
          <w:rFonts w:ascii="Arial" w:hAnsi="Arial"/>
          <w:b/>
          <w:bCs/>
          <w:sz w:val="24"/>
          <w:szCs w:val="24"/>
          <w:lang w:val="en-US"/>
        </w:rPr>
        <w:t>March 2026</w:t>
      </w:r>
    </w:p>
    <w:p w14:paraId="62C5F863" w14:textId="77777777" w:rsidR="00846EF9" w:rsidRPr="007C74A3" w:rsidRDefault="00846EF9" w:rsidP="00846EF9">
      <w:pPr>
        <w:pStyle w:val="BodyA"/>
        <w:numPr>
          <w:ilvl w:val="0"/>
          <w:numId w:val="1"/>
        </w:numPr>
        <w:spacing w:after="0"/>
        <w:jc w:val="both"/>
        <w:rPr>
          <w:rFonts w:ascii="Arial" w:hAnsi="Arial"/>
          <w:bCs/>
          <w:sz w:val="24"/>
          <w:szCs w:val="24"/>
          <w:lang w:val="en-US"/>
        </w:rPr>
      </w:pPr>
      <w:r>
        <w:rPr>
          <w:rFonts w:ascii="Arial" w:hAnsi="Arial"/>
          <w:bCs/>
          <w:sz w:val="24"/>
          <w:szCs w:val="24"/>
          <w:lang w:val="en-US"/>
        </w:rPr>
        <w:t xml:space="preserve">The amount of time </w:t>
      </w:r>
      <w:r w:rsidR="006E3D07">
        <w:rPr>
          <w:rFonts w:ascii="Arial" w:hAnsi="Arial"/>
          <w:bCs/>
          <w:sz w:val="24"/>
          <w:szCs w:val="24"/>
          <w:lang w:val="en-US"/>
        </w:rPr>
        <w:t>an artist will spend</w:t>
      </w:r>
      <w:r>
        <w:rPr>
          <w:rFonts w:ascii="Arial" w:hAnsi="Arial"/>
          <w:bCs/>
          <w:sz w:val="24"/>
          <w:szCs w:val="24"/>
          <w:lang w:val="en-US"/>
        </w:rPr>
        <w:t xml:space="preserve"> on the </w:t>
      </w:r>
      <w:proofErr w:type="spellStart"/>
      <w:r w:rsidRPr="007C74A3">
        <w:rPr>
          <w:rFonts w:ascii="Arial" w:hAnsi="Arial"/>
          <w:bCs/>
          <w:sz w:val="24"/>
          <w:szCs w:val="24"/>
          <w:lang w:val="en-US"/>
        </w:rPr>
        <w:t>programme</w:t>
      </w:r>
      <w:proofErr w:type="spellEnd"/>
      <w:r w:rsidRPr="007C74A3">
        <w:rPr>
          <w:rFonts w:ascii="Arial" w:hAnsi="Arial"/>
          <w:bCs/>
          <w:sz w:val="24"/>
          <w:szCs w:val="24"/>
          <w:lang w:val="en-US"/>
        </w:rPr>
        <w:t xml:space="preserve"> is </w:t>
      </w:r>
      <w:proofErr w:type="spellStart"/>
      <w:r w:rsidR="006E3D07">
        <w:rPr>
          <w:rFonts w:ascii="Arial" w:hAnsi="Arial"/>
          <w:bCs/>
          <w:sz w:val="24"/>
          <w:szCs w:val="24"/>
          <w:lang w:val="en-US"/>
        </w:rPr>
        <w:t>dependant</w:t>
      </w:r>
      <w:proofErr w:type="spellEnd"/>
      <w:r w:rsidR="006E3D07">
        <w:rPr>
          <w:rFonts w:ascii="Arial" w:hAnsi="Arial"/>
          <w:bCs/>
          <w:sz w:val="24"/>
          <w:szCs w:val="24"/>
          <w:lang w:val="en-US"/>
        </w:rPr>
        <w:t xml:space="preserve"> on each </w:t>
      </w:r>
      <w:proofErr w:type="gramStart"/>
      <w:r w:rsidR="006E3D07">
        <w:rPr>
          <w:rFonts w:ascii="Arial" w:hAnsi="Arial"/>
          <w:bCs/>
          <w:sz w:val="24"/>
          <w:szCs w:val="24"/>
          <w:lang w:val="en-US"/>
        </w:rPr>
        <w:t>individuals</w:t>
      </w:r>
      <w:proofErr w:type="gramEnd"/>
      <w:r w:rsidR="006E3D07">
        <w:rPr>
          <w:rFonts w:ascii="Arial" w:hAnsi="Arial"/>
          <w:bCs/>
          <w:sz w:val="24"/>
          <w:szCs w:val="24"/>
          <w:lang w:val="en-US"/>
        </w:rPr>
        <w:t xml:space="preserve"> </w:t>
      </w:r>
      <w:r w:rsidRPr="007C74A3">
        <w:rPr>
          <w:rFonts w:ascii="Arial" w:hAnsi="Arial"/>
          <w:bCs/>
          <w:sz w:val="24"/>
          <w:szCs w:val="24"/>
          <w:lang w:val="en-US"/>
        </w:rPr>
        <w:t>availability.</w:t>
      </w:r>
    </w:p>
    <w:p w14:paraId="5FD6CAE0" w14:textId="77777777" w:rsidR="00846EF9" w:rsidRDefault="00846EF9" w:rsidP="00846EF9">
      <w:pPr>
        <w:pStyle w:val="BodyA"/>
        <w:spacing w:after="0"/>
        <w:jc w:val="both"/>
        <w:rPr>
          <w:rFonts w:ascii="Arial" w:hAnsi="Arial"/>
          <w:b/>
          <w:bCs/>
          <w:sz w:val="32"/>
          <w:szCs w:val="32"/>
          <w:lang w:val="en-US"/>
        </w:rPr>
      </w:pPr>
    </w:p>
    <w:p w14:paraId="4E31D634" w14:textId="77777777" w:rsidR="00846EF9" w:rsidRDefault="00846EF9" w:rsidP="00846EF9">
      <w:pPr>
        <w:pStyle w:val="BodyA"/>
        <w:jc w:val="both"/>
        <w:rPr>
          <w:rFonts w:ascii="Arial" w:hAnsi="Arial"/>
          <w:b/>
          <w:sz w:val="32"/>
          <w:szCs w:val="32"/>
          <w:lang w:val="en-US"/>
        </w:rPr>
      </w:pPr>
      <w:r w:rsidRPr="003C1CF9">
        <w:rPr>
          <w:rFonts w:ascii="Arial" w:hAnsi="Arial"/>
          <w:b/>
          <w:sz w:val="32"/>
          <w:szCs w:val="32"/>
          <w:lang w:val="en-US"/>
        </w:rPr>
        <w:t>What?</w:t>
      </w:r>
    </w:p>
    <w:p w14:paraId="68F37922" w14:textId="77777777" w:rsidR="00846EF9" w:rsidRPr="003C1CF9" w:rsidRDefault="00846EF9" w:rsidP="00846EF9">
      <w:pPr>
        <w:pStyle w:val="BodyA"/>
        <w:jc w:val="both"/>
        <w:rPr>
          <w:rFonts w:ascii="Arial" w:hAnsi="Arial"/>
          <w:b/>
          <w:sz w:val="32"/>
          <w:szCs w:val="32"/>
          <w:lang w:val="en-US"/>
        </w:rPr>
      </w:pPr>
      <w:r w:rsidRPr="003C1CF9">
        <w:rPr>
          <w:rFonts w:ascii="Arial" w:hAnsi="Arial"/>
          <w:bCs/>
          <w:sz w:val="24"/>
          <w:szCs w:val="24"/>
          <w:lang w:val="en-US"/>
        </w:rPr>
        <w:t xml:space="preserve">The programme </w:t>
      </w:r>
      <w:r w:rsidRPr="00764492">
        <w:rPr>
          <w:rFonts w:ascii="Arial" w:hAnsi="Arial"/>
          <w:bCs/>
          <w:sz w:val="24"/>
          <w:szCs w:val="24"/>
          <w:lang w:val="en-US"/>
        </w:rPr>
        <w:t>offe</w:t>
      </w:r>
      <w:r>
        <w:rPr>
          <w:rFonts w:ascii="Arial" w:hAnsi="Arial"/>
          <w:bCs/>
          <w:sz w:val="24"/>
          <w:szCs w:val="24"/>
          <w:lang w:val="en-US"/>
        </w:rPr>
        <w:t>rs 18 months of bespoke support including:</w:t>
      </w:r>
    </w:p>
    <w:p w14:paraId="5F7AEAEF" w14:textId="77777777" w:rsidR="00846EF9" w:rsidRDefault="00846EF9" w:rsidP="00846EF9">
      <w:pPr>
        <w:pStyle w:val="BodyA"/>
        <w:numPr>
          <w:ilvl w:val="0"/>
          <w:numId w:val="1"/>
        </w:numPr>
        <w:spacing w:after="0"/>
        <w:jc w:val="both"/>
        <w:rPr>
          <w:rFonts w:ascii="Arial" w:hAnsi="Arial"/>
          <w:bCs/>
          <w:sz w:val="24"/>
          <w:szCs w:val="24"/>
          <w:lang w:val="en-US"/>
        </w:rPr>
      </w:pPr>
      <w:r w:rsidRPr="00764492">
        <w:rPr>
          <w:rFonts w:ascii="Arial" w:hAnsi="Arial"/>
          <w:bCs/>
          <w:sz w:val="24"/>
          <w:szCs w:val="24"/>
          <w:lang w:val="en-US"/>
        </w:rPr>
        <w:t xml:space="preserve">mentoring </w:t>
      </w:r>
    </w:p>
    <w:p w14:paraId="0993CE03" w14:textId="77777777" w:rsidR="00846EF9" w:rsidRDefault="00846EF9" w:rsidP="00846EF9">
      <w:pPr>
        <w:pStyle w:val="BodyA"/>
        <w:numPr>
          <w:ilvl w:val="0"/>
          <w:numId w:val="1"/>
        </w:numPr>
        <w:spacing w:after="0"/>
        <w:jc w:val="both"/>
        <w:rPr>
          <w:rFonts w:ascii="Arial" w:hAnsi="Arial"/>
          <w:bCs/>
          <w:sz w:val="24"/>
          <w:szCs w:val="24"/>
          <w:lang w:val="en-US"/>
        </w:rPr>
      </w:pPr>
      <w:r w:rsidRPr="00764492">
        <w:rPr>
          <w:rFonts w:ascii="Arial" w:hAnsi="Arial"/>
          <w:bCs/>
          <w:sz w:val="24"/>
          <w:szCs w:val="24"/>
          <w:lang w:val="en-US"/>
        </w:rPr>
        <w:t xml:space="preserve">practical resources such as industry specific workshops, </w:t>
      </w:r>
    </w:p>
    <w:p w14:paraId="0652EDE2" w14:textId="77777777" w:rsidR="00846EF9" w:rsidRDefault="00846EF9" w:rsidP="00846EF9">
      <w:pPr>
        <w:pStyle w:val="BodyA"/>
        <w:numPr>
          <w:ilvl w:val="0"/>
          <w:numId w:val="1"/>
        </w:numPr>
        <w:spacing w:after="0"/>
        <w:jc w:val="both"/>
        <w:rPr>
          <w:rFonts w:ascii="Arial" w:hAnsi="Arial"/>
          <w:bCs/>
          <w:sz w:val="24"/>
          <w:szCs w:val="24"/>
          <w:lang w:val="en-US"/>
        </w:rPr>
      </w:pPr>
      <w:r>
        <w:rPr>
          <w:rFonts w:ascii="Arial" w:hAnsi="Arial"/>
          <w:bCs/>
          <w:sz w:val="24"/>
          <w:szCs w:val="24"/>
          <w:lang w:val="en-US"/>
        </w:rPr>
        <w:t>creative spaces</w:t>
      </w:r>
      <w:r w:rsidRPr="00764492">
        <w:rPr>
          <w:rFonts w:ascii="Arial" w:hAnsi="Arial"/>
          <w:bCs/>
          <w:sz w:val="24"/>
          <w:szCs w:val="24"/>
          <w:lang w:val="en-US"/>
        </w:rPr>
        <w:t xml:space="preserve"> </w:t>
      </w:r>
    </w:p>
    <w:p w14:paraId="367CB1B2" w14:textId="77777777" w:rsidR="00846EF9" w:rsidRDefault="00846EF9" w:rsidP="00846EF9">
      <w:pPr>
        <w:pStyle w:val="BodyA"/>
        <w:numPr>
          <w:ilvl w:val="0"/>
          <w:numId w:val="1"/>
        </w:numPr>
        <w:spacing w:after="0"/>
        <w:jc w:val="both"/>
        <w:rPr>
          <w:rFonts w:ascii="Arial" w:hAnsi="Arial"/>
          <w:bCs/>
          <w:sz w:val="24"/>
          <w:szCs w:val="24"/>
          <w:lang w:val="en-US"/>
        </w:rPr>
      </w:pPr>
      <w:r>
        <w:rPr>
          <w:rFonts w:ascii="Arial" w:hAnsi="Arial"/>
          <w:bCs/>
          <w:sz w:val="24"/>
          <w:szCs w:val="24"/>
          <w:lang w:val="en-US"/>
        </w:rPr>
        <w:t>micro-</w:t>
      </w:r>
      <w:r w:rsidRPr="00764492">
        <w:rPr>
          <w:rFonts w:ascii="Arial" w:hAnsi="Arial"/>
          <w:bCs/>
          <w:sz w:val="24"/>
          <w:szCs w:val="24"/>
          <w:lang w:val="en-US"/>
        </w:rPr>
        <w:t xml:space="preserve">bursaries </w:t>
      </w:r>
    </w:p>
    <w:p w14:paraId="68B9D526" w14:textId="77777777" w:rsidR="00846EF9" w:rsidRDefault="00846EF9" w:rsidP="00846EF9">
      <w:pPr>
        <w:pStyle w:val="BodyA"/>
        <w:numPr>
          <w:ilvl w:val="0"/>
          <w:numId w:val="1"/>
        </w:numPr>
        <w:spacing w:after="0"/>
        <w:jc w:val="both"/>
        <w:rPr>
          <w:rFonts w:ascii="Arial" w:hAnsi="Arial"/>
          <w:bCs/>
          <w:sz w:val="24"/>
          <w:szCs w:val="24"/>
          <w:lang w:val="en-US"/>
        </w:rPr>
      </w:pPr>
      <w:r w:rsidRPr="00764492">
        <w:rPr>
          <w:rFonts w:ascii="Arial" w:hAnsi="Arial"/>
          <w:bCs/>
          <w:sz w:val="24"/>
          <w:szCs w:val="24"/>
          <w:lang w:val="en-US"/>
        </w:rPr>
        <w:t>networking oppo</w:t>
      </w:r>
      <w:r>
        <w:rPr>
          <w:rFonts w:ascii="Arial" w:hAnsi="Arial"/>
          <w:bCs/>
          <w:sz w:val="24"/>
          <w:szCs w:val="24"/>
          <w:lang w:val="en-US"/>
        </w:rPr>
        <w:t>rtunities</w:t>
      </w:r>
    </w:p>
    <w:p w14:paraId="3C330AB1" w14:textId="77777777" w:rsidR="00846EF9" w:rsidRDefault="00846EF9" w:rsidP="00846EF9">
      <w:pPr>
        <w:pStyle w:val="BodyA"/>
        <w:numPr>
          <w:ilvl w:val="0"/>
          <w:numId w:val="1"/>
        </w:numPr>
        <w:spacing w:after="0"/>
        <w:jc w:val="both"/>
        <w:rPr>
          <w:rFonts w:ascii="Arial" w:hAnsi="Arial"/>
          <w:bCs/>
          <w:sz w:val="24"/>
          <w:szCs w:val="24"/>
          <w:lang w:val="en-US"/>
        </w:rPr>
      </w:pPr>
      <w:r>
        <w:rPr>
          <w:rFonts w:ascii="Arial" w:hAnsi="Arial"/>
          <w:bCs/>
          <w:sz w:val="24"/>
          <w:szCs w:val="24"/>
          <w:lang w:val="en-US"/>
        </w:rPr>
        <w:t>support with funding applications</w:t>
      </w:r>
      <w:r w:rsidRPr="00764492">
        <w:rPr>
          <w:rFonts w:ascii="Arial" w:hAnsi="Arial"/>
          <w:bCs/>
          <w:sz w:val="24"/>
          <w:szCs w:val="24"/>
          <w:lang w:val="en-US"/>
        </w:rPr>
        <w:t xml:space="preserve"> </w:t>
      </w:r>
    </w:p>
    <w:p w14:paraId="0D2DF3C2" w14:textId="77777777" w:rsidR="00846EF9" w:rsidRDefault="00846EF9" w:rsidP="00846EF9">
      <w:pPr>
        <w:pStyle w:val="BodyA"/>
        <w:spacing w:after="0"/>
        <w:jc w:val="both"/>
        <w:rPr>
          <w:rFonts w:ascii="Arial" w:eastAsia="Times New Roman" w:hAnsi="Arial" w:cs="Arial"/>
          <w:b/>
          <w:color w:val="auto"/>
          <w:sz w:val="32"/>
          <w:szCs w:val="32"/>
          <w:lang w:val="en-US" w:eastAsia="en-US"/>
          <w14:textOutline w14:w="0" w14:cap="rnd" w14:cmpd="sng" w14:algn="ctr">
            <w14:noFill/>
            <w14:prstDash w14:val="solid"/>
            <w14:bevel/>
          </w14:textOutline>
        </w:rPr>
      </w:pPr>
    </w:p>
    <w:p w14:paraId="36ED0995" w14:textId="77777777" w:rsidR="00846EF9" w:rsidRDefault="00846EF9" w:rsidP="00846EF9">
      <w:pPr>
        <w:pStyle w:val="BodyA"/>
        <w:spacing w:after="0"/>
        <w:jc w:val="both"/>
        <w:rPr>
          <w:rFonts w:ascii="Arial" w:eastAsia="Times New Roman" w:hAnsi="Arial" w:cs="Arial"/>
          <w:b/>
          <w:i/>
          <w:color w:val="auto"/>
          <w:sz w:val="24"/>
          <w:szCs w:val="24"/>
          <w:lang w:val="en-US" w:eastAsia="en-US"/>
          <w14:textOutline w14:w="0" w14:cap="rnd" w14:cmpd="sng" w14:algn="ctr">
            <w14:noFill/>
            <w14:prstDash w14:val="solid"/>
            <w14:bevel/>
          </w14:textOutline>
        </w:rPr>
      </w:pPr>
      <w:r>
        <w:rPr>
          <w:rFonts w:ascii="Arial" w:eastAsia="Times New Roman" w:hAnsi="Arial" w:cs="Arial"/>
          <w:b/>
          <w:color w:val="auto"/>
          <w:sz w:val="32"/>
          <w:szCs w:val="32"/>
          <w:lang w:val="en-US" w:eastAsia="en-US"/>
          <w14:textOutline w14:w="0" w14:cap="rnd" w14:cmpd="sng" w14:algn="ctr">
            <w14:noFill/>
            <w14:prstDash w14:val="solid"/>
            <w14:bevel/>
          </w14:textOutline>
        </w:rPr>
        <w:t>Where?</w:t>
      </w:r>
    </w:p>
    <w:p w14:paraId="3E956422" w14:textId="77777777" w:rsidR="00846EF9" w:rsidRPr="00766D5A" w:rsidRDefault="00846EF9" w:rsidP="00846EF9">
      <w:pPr>
        <w:pStyle w:val="BodyA"/>
        <w:numPr>
          <w:ilvl w:val="0"/>
          <w:numId w:val="2"/>
        </w:numPr>
        <w:spacing w:after="0"/>
        <w:jc w:val="both"/>
        <w:rPr>
          <w:rFonts w:ascii="Arial" w:hAnsi="Arial"/>
          <w:b/>
          <w:sz w:val="24"/>
          <w:szCs w:val="24"/>
          <w:lang w:val="en-US"/>
        </w:rPr>
      </w:pPr>
      <w:r w:rsidRPr="00764492">
        <w:rPr>
          <w:rFonts w:ascii="Arial" w:hAnsi="Arial"/>
          <w:sz w:val="24"/>
          <w:szCs w:val="24"/>
          <w:lang w:val="en-US"/>
        </w:rPr>
        <w:t xml:space="preserve">This programme </w:t>
      </w:r>
      <w:r>
        <w:rPr>
          <w:rFonts w:ascii="Arial" w:hAnsi="Arial"/>
          <w:sz w:val="24"/>
          <w:szCs w:val="24"/>
          <w:lang w:val="en-US"/>
        </w:rPr>
        <w:t xml:space="preserve">is designed to support </w:t>
      </w:r>
      <w:r w:rsidRPr="00764492">
        <w:rPr>
          <w:rFonts w:ascii="Arial" w:hAnsi="Arial"/>
          <w:sz w:val="24"/>
          <w:szCs w:val="24"/>
          <w:lang w:val="en-US"/>
        </w:rPr>
        <w:t xml:space="preserve">artists who could most benefit from alliances with regional theatres in the North, North </w:t>
      </w:r>
      <w:r w:rsidR="006E3D07">
        <w:rPr>
          <w:rFonts w:ascii="Arial" w:hAnsi="Arial"/>
          <w:sz w:val="24"/>
          <w:szCs w:val="24"/>
          <w:lang w:val="en-US"/>
        </w:rPr>
        <w:t>East, North West,</w:t>
      </w:r>
      <w:r w:rsidR="00CE38AE">
        <w:rPr>
          <w:rFonts w:ascii="Arial" w:hAnsi="Arial"/>
          <w:sz w:val="24"/>
          <w:szCs w:val="24"/>
          <w:lang w:val="en-US"/>
        </w:rPr>
        <w:t xml:space="preserve"> </w:t>
      </w:r>
      <w:r>
        <w:rPr>
          <w:rFonts w:ascii="Arial" w:hAnsi="Arial"/>
          <w:sz w:val="24"/>
          <w:szCs w:val="24"/>
          <w:lang w:val="en-US"/>
        </w:rPr>
        <w:t>East Midlands</w:t>
      </w:r>
      <w:r w:rsidR="006E3D07">
        <w:rPr>
          <w:rFonts w:ascii="Arial" w:hAnsi="Arial"/>
          <w:sz w:val="24"/>
          <w:szCs w:val="24"/>
          <w:lang w:val="en-US"/>
        </w:rPr>
        <w:t xml:space="preserve">, </w:t>
      </w:r>
      <w:r w:rsidR="003A6044">
        <w:rPr>
          <w:rFonts w:ascii="Arial" w:hAnsi="Arial"/>
          <w:sz w:val="24"/>
          <w:szCs w:val="24"/>
          <w:lang w:val="en-US"/>
        </w:rPr>
        <w:t>and Essex</w:t>
      </w:r>
      <w:r w:rsidR="006E3D07">
        <w:rPr>
          <w:rFonts w:ascii="Arial" w:hAnsi="Arial"/>
          <w:sz w:val="24"/>
          <w:szCs w:val="24"/>
          <w:lang w:val="en-US"/>
        </w:rPr>
        <w:t xml:space="preserve"> </w:t>
      </w:r>
      <w:r>
        <w:rPr>
          <w:rFonts w:ascii="Arial" w:hAnsi="Arial"/>
          <w:sz w:val="24"/>
          <w:szCs w:val="24"/>
          <w:lang w:val="en-US"/>
        </w:rPr>
        <w:t xml:space="preserve"> </w:t>
      </w:r>
    </w:p>
    <w:p w14:paraId="042F3F60" w14:textId="77777777" w:rsidR="00846EF9" w:rsidRPr="00B3735F" w:rsidRDefault="00846EF9" w:rsidP="00846EF9">
      <w:pPr>
        <w:pStyle w:val="BodyA"/>
        <w:numPr>
          <w:ilvl w:val="0"/>
          <w:numId w:val="2"/>
        </w:numPr>
        <w:spacing w:after="0"/>
        <w:jc w:val="both"/>
        <w:rPr>
          <w:rFonts w:ascii="Arial" w:hAnsi="Arial"/>
          <w:b/>
          <w:sz w:val="24"/>
          <w:szCs w:val="24"/>
          <w:lang w:val="en-US"/>
        </w:rPr>
      </w:pPr>
      <w:r>
        <w:rPr>
          <w:rFonts w:ascii="Arial" w:hAnsi="Arial"/>
          <w:sz w:val="24"/>
          <w:szCs w:val="24"/>
          <w:lang w:val="en-US"/>
        </w:rPr>
        <w:t>You might live, work or have a deep connection</w:t>
      </w:r>
      <w:r w:rsidR="00671588">
        <w:rPr>
          <w:rFonts w:ascii="Arial" w:hAnsi="Arial"/>
          <w:sz w:val="24"/>
          <w:szCs w:val="24"/>
          <w:lang w:val="en-US"/>
        </w:rPr>
        <w:t xml:space="preserve"> with any of the areas where our</w:t>
      </w:r>
      <w:r>
        <w:rPr>
          <w:rFonts w:ascii="Arial" w:hAnsi="Arial"/>
          <w:sz w:val="24"/>
          <w:szCs w:val="24"/>
          <w:lang w:val="en-US"/>
        </w:rPr>
        <w:t xml:space="preserve"> partner theatres are based: Bolton, Prescott, Nottingham, Derby, Hull, Liverpool</w:t>
      </w:r>
      <w:r w:rsidR="003A6044">
        <w:rPr>
          <w:rFonts w:ascii="Arial" w:hAnsi="Arial"/>
          <w:sz w:val="24"/>
          <w:szCs w:val="24"/>
          <w:lang w:val="en-US"/>
        </w:rPr>
        <w:t xml:space="preserve">, Doncaster or Colchester </w:t>
      </w:r>
    </w:p>
    <w:p w14:paraId="239F033E" w14:textId="77777777" w:rsidR="00846EF9" w:rsidRDefault="00846EF9" w:rsidP="00846EF9">
      <w:pPr>
        <w:pStyle w:val="BodyA"/>
        <w:spacing w:after="0"/>
        <w:rPr>
          <w:rFonts w:ascii="Arial" w:hAnsi="Arial"/>
          <w:b/>
          <w:sz w:val="32"/>
          <w:szCs w:val="32"/>
          <w:lang w:val="en-US"/>
        </w:rPr>
      </w:pPr>
    </w:p>
    <w:p w14:paraId="264C324C" w14:textId="77777777" w:rsidR="00846EF9" w:rsidRDefault="00846EF9" w:rsidP="00846EF9">
      <w:pPr>
        <w:pStyle w:val="BodyA"/>
        <w:spacing w:after="0"/>
        <w:rPr>
          <w:rFonts w:ascii="Arial" w:hAnsi="Arial"/>
          <w:sz w:val="24"/>
          <w:szCs w:val="24"/>
          <w:lang w:val="en-US"/>
        </w:rPr>
      </w:pPr>
      <w:r w:rsidRPr="00E25BC2">
        <w:rPr>
          <w:rFonts w:ascii="Arial" w:hAnsi="Arial"/>
          <w:b/>
          <w:sz w:val="32"/>
          <w:szCs w:val="32"/>
          <w:lang w:val="en-US"/>
        </w:rPr>
        <w:t>Access</w:t>
      </w:r>
      <w:r w:rsidRPr="00E25BC2">
        <w:rPr>
          <w:rFonts w:ascii="Arial" w:hAnsi="Arial"/>
          <w:sz w:val="24"/>
          <w:szCs w:val="24"/>
          <w:lang w:val="en-US"/>
        </w:rPr>
        <w:t xml:space="preserve"> </w:t>
      </w:r>
      <w:r>
        <w:rPr>
          <w:rFonts w:ascii="Arial" w:hAnsi="Arial"/>
          <w:sz w:val="24"/>
          <w:szCs w:val="24"/>
          <w:lang w:val="en-US"/>
        </w:rPr>
        <w:t xml:space="preserve"> </w:t>
      </w:r>
    </w:p>
    <w:p w14:paraId="5432601B" w14:textId="77777777" w:rsidR="00846EF9" w:rsidRDefault="00846EF9" w:rsidP="00846EF9">
      <w:pPr>
        <w:pStyle w:val="BodyA"/>
        <w:numPr>
          <w:ilvl w:val="0"/>
          <w:numId w:val="4"/>
        </w:numPr>
        <w:spacing w:after="0"/>
        <w:rPr>
          <w:rFonts w:ascii="Arial" w:hAnsi="Arial"/>
          <w:sz w:val="24"/>
          <w:szCs w:val="24"/>
          <w:lang w:val="en-US"/>
        </w:rPr>
      </w:pPr>
      <w:r>
        <w:rPr>
          <w:rFonts w:ascii="Arial" w:hAnsi="Arial"/>
          <w:sz w:val="24"/>
          <w:szCs w:val="24"/>
          <w:lang w:val="en-US"/>
        </w:rPr>
        <w:t>Graeae has a designated Access Manager who will oversee provision of access for all the artists both in the application process and once artists are on the programme itself.</w:t>
      </w:r>
    </w:p>
    <w:p w14:paraId="2B9DC520" w14:textId="77777777" w:rsidR="00846EF9" w:rsidRDefault="00846EF9" w:rsidP="00846EF9">
      <w:pPr>
        <w:pStyle w:val="BodyA"/>
        <w:numPr>
          <w:ilvl w:val="0"/>
          <w:numId w:val="4"/>
        </w:numPr>
        <w:spacing w:after="0"/>
        <w:rPr>
          <w:rFonts w:ascii="Arial" w:hAnsi="Arial"/>
          <w:sz w:val="24"/>
          <w:szCs w:val="24"/>
          <w:lang w:val="en-US"/>
        </w:rPr>
      </w:pPr>
      <w:proofErr w:type="gramStart"/>
      <w:r>
        <w:rPr>
          <w:rFonts w:ascii="Arial" w:hAnsi="Arial"/>
          <w:sz w:val="24"/>
          <w:szCs w:val="24"/>
          <w:lang w:val="en-US"/>
        </w:rPr>
        <w:t>Artists</w:t>
      </w:r>
      <w:proofErr w:type="gramEnd"/>
      <w:r>
        <w:rPr>
          <w:rFonts w:ascii="Arial" w:hAnsi="Arial"/>
          <w:sz w:val="24"/>
          <w:szCs w:val="24"/>
          <w:lang w:val="en-US"/>
        </w:rPr>
        <w:t xml:space="preserve"> access requi</w:t>
      </w:r>
      <w:r w:rsidR="0098332C">
        <w:rPr>
          <w:rFonts w:ascii="Arial" w:hAnsi="Arial"/>
          <w:sz w:val="24"/>
          <w:szCs w:val="24"/>
          <w:lang w:val="en-US"/>
        </w:rPr>
        <w:t>rements will be met by Graeae and</w:t>
      </w:r>
      <w:r>
        <w:rPr>
          <w:rFonts w:ascii="Arial" w:hAnsi="Arial"/>
          <w:sz w:val="24"/>
          <w:szCs w:val="24"/>
          <w:lang w:val="en-US"/>
        </w:rPr>
        <w:t xml:space="preserve"> your connected regional theatre. </w:t>
      </w:r>
    </w:p>
    <w:p w14:paraId="5EA023E1" w14:textId="77777777" w:rsidR="00846EF9" w:rsidRDefault="00846EF9" w:rsidP="00846EF9">
      <w:pPr>
        <w:pStyle w:val="BodyA"/>
        <w:numPr>
          <w:ilvl w:val="0"/>
          <w:numId w:val="4"/>
        </w:numPr>
        <w:spacing w:after="0"/>
        <w:rPr>
          <w:rFonts w:ascii="Arial" w:hAnsi="Arial"/>
          <w:sz w:val="24"/>
          <w:szCs w:val="24"/>
          <w:lang w:val="en-US"/>
        </w:rPr>
      </w:pPr>
      <w:r>
        <w:rPr>
          <w:rFonts w:ascii="Arial" w:hAnsi="Arial"/>
          <w:sz w:val="24"/>
          <w:szCs w:val="24"/>
          <w:lang w:val="en-US"/>
        </w:rPr>
        <w:t>If you choose and if appropriate you can also be supported in applying for Access to Work.</w:t>
      </w:r>
    </w:p>
    <w:p w14:paraId="408D64FA" w14:textId="77777777" w:rsidR="00846EF9" w:rsidRDefault="00846EF9" w:rsidP="00846EF9">
      <w:pPr>
        <w:pStyle w:val="BodyA"/>
        <w:jc w:val="both"/>
        <w:rPr>
          <w:rFonts w:ascii="Arial" w:hAnsi="Arial"/>
          <w:b/>
          <w:sz w:val="32"/>
          <w:szCs w:val="32"/>
          <w:highlight w:val="yellow"/>
          <w:lang w:val="en-US"/>
        </w:rPr>
      </w:pPr>
    </w:p>
    <w:p w14:paraId="0B67966D" w14:textId="77777777" w:rsidR="00846EF9" w:rsidRPr="008C156E" w:rsidRDefault="0098332C" w:rsidP="00846EF9">
      <w:pPr>
        <w:pStyle w:val="BodyA"/>
        <w:jc w:val="both"/>
        <w:rPr>
          <w:rFonts w:ascii="Arial" w:hAnsi="Arial"/>
          <w:b/>
          <w:sz w:val="32"/>
          <w:szCs w:val="32"/>
          <w:lang w:val="en-US"/>
        </w:rPr>
      </w:pPr>
      <w:r>
        <w:rPr>
          <w:rFonts w:ascii="Arial" w:hAnsi="Arial"/>
          <w:b/>
          <w:sz w:val="32"/>
          <w:szCs w:val="32"/>
          <w:lang w:val="en-US"/>
        </w:rPr>
        <w:t>You</w:t>
      </w:r>
      <w:r w:rsidR="00846EF9">
        <w:rPr>
          <w:rFonts w:ascii="Arial" w:hAnsi="Arial"/>
          <w:b/>
          <w:sz w:val="32"/>
          <w:szCs w:val="32"/>
          <w:lang w:val="en-US"/>
        </w:rPr>
        <w:t xml:space="preserve"> can apply</w:t>
      </w:r>
      <w:r>
        <w:rPr>
          <w:rFonts w:ascii="Arial" w:hAnsi="Arial"/>
          <w:b/>
          <w:sz w:val="32"/>
          <w:szCs w:val="32"/>
          <w:lang w:val="en-US"/>
        </w:rPr>
        <w:t xml:space="preserve"> if </w:t>
      </w:r>
    </w:p>
    <w:p w14:paraId="200291A4" w14:textId="77777777" w:rsidR="00846EF9" w:rsidRPr="00671588" w:rsidRDefault="0098332C" w:rsidP="00846EF9">
      <w:pPr>
        <w:pStyle w:val="BodyA"/>
        <w:numPr>
          <w:ilvl w:val="0"/>
          <w:numId w:val="3"/>
        </w:numPr>
        <w:spacing w:after="0"/>
        <w:jc w:val="both"/>
        <w:rPr>
          <w:rFonts w:ascii="Arial" w:hAnsi="Arial"/>
          <w:b/>
          <w:sz w:val="24"/>
          <w:szCs w:val="24"/>
          <w:lang w:val="en-US"/>
        </w:rPr>
      </w:pPr>
      <w:r>
        <w:rPr>
          <w:rFonts w:ascii="Arial" w:hAnsi="Arial"/>
          <w:sz w:val="24"/>
          <w:szCs w:val="24"/>
          <w:lang w:val="en-US"/>
        </w:rPr>
        <w:t>Y</w:t>
      </w:r>
      <w:r w:rsidR="00846EF9" w:rsidRPr="008C156E">
        <w:rPr>
          <w:rFonts w:ascii="Arial" w:hAnsi="Arial"/>
          <w:sz w:val="24"/>
          <w:szCs w:val="24"/>
          <w:lang w:val="en-US"/>
        </w:rPr>
        <w:t>ou are over 18 years</w:t>
      </w:r>
      <w:r w:rsidR="00846EF9">
        <w:rPr>
          <w:rFonts w:ascii="Arial" w:hAnsi="Arial"/>
          <w:sz w:val="24"/>
          <w:szCs w:val="24"/>
          <w:lang w:val="en-US"/>
        </w:rPr>
        <w:t xml:space="preserve"> old</w:t>
      </w:r>
      <w:r w:rsidR="00846EF9" w:rsidRPr="008C156E">
        <w:rPr>
          <w:rFonts w:ascii="Arial" w:hAnsi="Arial"/>
          <w:sz w:val="24"/>
          <w:szCs w:val="24"/>
          <w:lang w:val="en-US"/>
        </w:rPr>
        <w:t xml:space="preserve"> </w:t>
      </w:r>
    </w:p>
    <w:p w14:paraId="1D9A0357" w14:textId="77777777" w:rsidR="00671588" w:rsidRPr="00671588" w:rsidRDefault="00671588" w:rsidP="00671588">
      <w:pPr>
        <w:pStyle w:val="BodyA"/>
        <w:numPr>
          <w:ilvl w:val="0"/>
          <w:numId w:val="3"/>
        </w:numPr>
        <w:spacing w:after="0"/>
        <w:jc w:val="both"/>
        <w:rPr>
          <w:rFonts w:ascii="Arial" w:hAnsi="Arial"/>
          <w:b/>
          <w:sz w:val="24"/>
          <w:szCs w:val="24"/>
          <w:lang w:val="en-US"/>
        </w:rPr>
      </w:pPr>
      <w:r>
        <w:rPr>
          <w:rFonts w:ascii="Arial" w:hAnsi="Arial"/>
          <w:sz w:val="24"/>
          <w:szCs w:val="24"/>
          <w:lang w:val="en-US"/>
        </w:rPr>
        <w:t xml:space="preserve">You are based in England and  live, work or have a deep connection with any of the areas where our partner theatres are based: Bolton, Prescott, Nottingham, Derby, Hull, Liverpool, Doncaster, </w:t>
      </w:r>
      <w:r w:rsidR="003A6044">
        <w:rPr>
          <w:rFonts w:ascii="Arial" w:hAnsi="Arial"/>
          <w:sz w:val="24"/>
          <w:szCs w:val="24"/>
          <w:lang w:val="en-US"/>
        </w:rPr>
        <w:t xml:space="preserve">or Colchester (Essex) </w:t>
      </w:r>
    </w:p>
    <w:p w14:paraId="387EF460" w14:textId="77777777" w:rsidR="0098332C" w:rsidRPr="003C1CF9" w:rsidRDefault="0098332C" w:rsidP="00846EF9">
      <w:pPr>
        <w:pStyle w:val="BodyA"/>
        <w:numPr>
          <w:ilvl w:val="0"/>
          <w:numId w:val="3"/>
        </w:numPr>
        <w:spacing w:after="0"/>
        <w:jc w:val="both"/>
        <w:rPr>
          <w:rFonts w:ascii="Arial" w:hAnsi="Arial"/>
          <w:b/>
          <w:sz w:val="24"/>
          <w:szCs w:val="24"/>
          <w:lang w:val="en-US"/>
        </w:rPr>
      </w:pPr>
      <w:r>
        <w:rPr>
          <w:rFonts w:ascii="Arial" w:hAnsi="Arial"/>
          <w:sz w:val="24"/>
          <w:szCs w:val="24"/>
          <w:lang w:val="en-US"/>
        </w:rPr>
        <w:t xml:space="preserve">You identify as Deaf, disabled or </w:t>
      </w:r>
      <w:proofErr w:type="gramStart"/>
      <w:r>
        <w:rPr>
          <w:rFonts w:ascii="Arial" w:hAnsi="Arial"/>
          <w:sz w:val="24"/>
          <w:szCs w:val="24"/>
          <w:lang w:val="en-US"/>
        </w:rPr>
        <w:t>neurodivergent</w:t>
      </w:r>
      <w:r w:rsidR="00E91292">
        <w:rPr>
          <w:rFonts w:ascii="Arial" w:hAnsi="Arial"/>
          <w:sz w:val="24"/>
          <w:szCs w:val="24"/>
          <w:lang w:val="en-US"/>
        </w:rPr>
        <w:t xml:space="preserve">  &amp;</w:t>
      </w:r>
      <w:proofErr w:type="gramEnd"/>
      <w:r w:rsidR="00E91292">
        <w:rPr>
          <w:rFonts w:ascii="Arial" w:hAnsi="Arial"/>
          <w:sz w:val="24"/>
          <w:szCs w:val="24"/>
          <w:lang w:val="en-US"/>
        </w:rPr>
        <w:t xml:space="preserve"> have experienced </w:t>
      </w:r>
      <w:r>
        <w:rPr>
          <w:rFonts w:ascii="Arial" w:hAnsi="Arial"/>
          <w:sz w:val="24"/>
          <w:szCs w:val="24"/>
          <w:lang w:val="en-US"/>
        </w:rPr>
        <w:t xml:space="preserve">barriers </w:t>
      </w:r>
      <w:r w:rsidR="00E91292">
        <w:rPr>
          <w:rFonts w:ascii="Arial" w:hAnsi="Arial"/>
          <w:sz w:val="24"/>
          <w:szCs w:val="24"/>
          <w:lang w:val="en-US"/>
        </w:rPr>
        <w:t xml:space="preserve">to the industry and ways of developing your creative career. </w:t>
      </w:r>
    </w:p>
    <w:p w14:paraId="7971E38F" w14:textId="77777777" w:rsidR="00E91292" w:rsidRDefault="00846EF9" w:rsidP="0098332C">
      <w:pPr>
        <w:pStyle w:val="BodyA"/>
        <w:numPr>
          <w:ilvl w:val="0"/>
          <w:numId w:val="3"/>
        </w:numPr>
        <w:spacing w:after="0"/>
        <w:jc w:val="both"/>
        <w:rPr>
          <w:rFonts w:ascii="Arial" w:hAnsi="Arial"/>
          <w:sz w:val="24"/>
          <w:szCs w:val="24"/>
          <w:lang w:val="en-US"/>
        </w:rPr>
      </w:pPr>
      <w:r>
        <w:rPr>
          <w:rFonts w:ascii="Arial" w:hAnsi="Arial"/>
          <w:sz w:val="24"/>
          <w:szCs w:val="24"/>
          <w:lang w:val="en-US"/>
        </w:rPr>
        <w:t>Y</w:t>
      </w:r>
      <w:r w:rsidRPr="008C156E">
        <w:rPr>
          <w:rFonts w:ascii="Arial" w:hAnsi="Arial"/>
          <w:sz w:val="24"/>
          <w:szCs w:val="24"/>
          <w:lang w:val="en-US"/>
        </w:rPr>
        <w:t xml:space="preserve">ou </w:t>
      </w:r>
      <w:r w:rsidR="00E91292">
        <w:rPr>
          <w:rFonts w:ascii="Arial" w:hAnsi="Arial"/>
          <w:sz w:val="24"/>
          <w:szCs w:val="24"/>
          <w:lang w:val="en-US"/>
        </w:rPr>
        <w:t xml:space="preserve">are an </w:t>
      </w:r>
      <w:proofErr w:type="gramStart"/>
      <w:r w:rsidR="00E91292">
        <w:rPr>
          <w:rFonts w:ascii="Arial" w:hAnsi="Arial"/>
          <w:sz w:val="24"/>
          <w:szCs w:val="24"/>
          <w:lang w:val="en-US"/>
        </w:rPr>
        <w:t>emerging ,</w:t>
      </w:r>
      <w:proofErr w:type="gramEnd"/>
      <w:r w:rsidR="00E91292">
        <w:rPr>
          <w:rFonts w:ascii="Arial" w:hAnsi="Arial"/>
          <w:sz w:val="24"/>
          <w:szCs w:val="24"/>
          <w:lang w:val="en-US"/>
        </w:rPr>
        <w:t xml:space="preserve"> </w:t>
      </w:r>
      <w:proofErr w:type="spellStart"/>
      <w:r w:rsidR="00E91292">
        <w:rPr>
          <w:rFonts w:ascii="Arial" w:hAnsi="Arial"/>
          <w:sz w:val="24"/>
          <w:szCs w:val="24"/>
          <w:lang w:val="en-US"/>
        </w:rPr>
        <w:t>mid career</w:t>
      </w:r>
      <w:proofErr w:type="spellEnd"/>
      <w:r w:rsidR="00E91292">
        <w:rPr>
          <w:rFonts w:ascii="Arial" w:hAnsi="Arial"/>
          <w:sz w:val="24"/>
          <w:szCs w:val="24"/>
          <w:lang w:val="en-US"/>
        </w:rPr>
        <w:t xml:space="preserve"> or established </w:t>
      </w:r>
      <w:r w:rsidRPr="008C156E">
        <w:rPr>
          <w:rFonts w:ascii="Arial" w:hAnsi="Arial"/>
          <w:sz w:val="24"/>
          <w:szCs w:val="24"/>
          <w:lang w:val="en-US"/>
        </w:rPr>
        <w:t xml:space="preserve"> </w:t>
      </w:r>
      <w:r w:rsidR="00E91292">
        <w:rPr>
          <w:rFonts w:ascii="Arial" w:hAnsi="Arial"/>
          <w:sz w:val="24"/>
          <w:szCs w:val="24"/>
          <w:lang w:val="en-US"/>
        </w:rPr>
        <w:t>artist.</w:t>
      </w:r>
    </w:p>
    <w:p w14:paraId="2133D93D" w14:textId="77777777" w:rsidR="0098332C" w:rsidRDefault="00E91292" w:rsidP="0098332C">
      <w:pPr>
        <w:pStyle w:val="BodyA"/>
        <w:numPr>
          <w:ilvl w:val="0"/>
          <w:numId w:val="3"/>
        </w:numPr>
        <w:spacing w:after="0"/>
        <w:jc w:val="both"/>
        <w:rPr>
          <w:rFonts w:ascii="Arial" w:hAnsi="Arial"/>
          <w:sz w:val="24"/>
          <w:szCs w:val="24"/>
          <w:lang w:val="en-US"/>
        </w:rPr>
      </w:pPr>
      <w:r>
        <w:rPr>
          <w:rFonts w:ascii="Arial" w:hAnsi="Arial"/>
          <w:sz w:val="24"/>
          <w:szCs w:val="24"/>
          <w:lang w:val="en-US"/>
        </w:rPr>
        <w:lastRenderedPageBreak/>
        <w:t xml:space="preserve"> </w:t>
      </w:r>
      <w:r w:rsidR="0098332C">
        <w:rPr>
          <w:rFonts w:ascii="Arial" w:hAnsi="Arial"/>
          <w:sz w:val="24"/>
          <w:szCs w:val="24"/>
          <w:lang w:val="en-US"/>
        </w:rPr>
        <w:t xml:space="preserve">You </w:t>
      </w:r>
      <w:r w:rsidR="00846EF9" w:rsidRPr="008C156E">
        <w:rPr>
          <w:rFonts w:ascii="Arial" w:hAnsi="Arial"/>
          <w:sz w:val="24"/>
          <w:szCs w:val="24"/>
          <w:lang w:val="en-US"/>
        </w:rPr>
        <w:t>have a record of commitment to creating live performance (online or in person) as a performer,</w:t>
      </w:r>
      <w:r w:rsidR="00846EF9">
        <w:rPr>
          <w:rFonts w:ascii="Arial" w:hAnsi="Arial"/>
          <w:sz w:val="24"/>
          <w:szCs w:val="24"/>
          <w:lang w:val="en-US"/>
        </w:rPr>
        <w:t xml:space="preserve"> writer, director,</w:t>
      </w:r>
      <w:r w:rsidR="00846EF9" w:rsidRPr="00940B4B">
        <w:rPr>
          <w:rFonts w:ascii="Arial" w:hAnsi="Arial"/>
          <w:sz w:val="24"/>
          <w:szCs w:val="24"/>
          <w:lang w:val="en-US"/>
        </w:rPr>
        <w:t xml:space="preserve"> </w:t>
      </w:r>
      <w:r w:rsidR="00846EF9">
        <w:rPr>
          <w:rFonts w:ascii="Arial" w:hAnsi="Arial"/>
          <w:sz w:val="24"/>
          <w:szCs w:val="24"/>
          <w:lang w:val="en-US"/>
        </w:rPr>
        <w:t>producer, designer or technician.</w:t>
      </w:r>
    </w:p>
    <w:p w14:paraId="5D21CF67" w14:textId="77777777" w:rsidR="0098332C" w:rsidRDefault="0098332C" w:rsidP="00E91292">
      <w:pPr>
        <w:pStyle w:val="BodyA"/>
        <w:spacing w:after="0"/>
        <w:ind w:left="720"/>
        <w:jc w:val="both"/>
        <w:rPr>
          <w:rFonts w:ascii="Arial" w:hAnsi="Arial"/>
          <w:sz w:val="24"/>
          <w:szCs w:val="24"/>
          <w:lang w:val="en-US"/>
        </w:rPr>
      </w:pPr>
    </w:p>
    <w:p w14:paraId="751E7EE0" w14:textId="77777777" w:rsidR="0098332C" w:rsidRDefault="0098332C" w:rsidP="0098332C">
      <w:pPr>
        <w:pStyle w:val="BodyA"/>
        <w:spacing w:after="0"/>
        <w:ind w:left="360"/>
        <w:jc w:val="both"/>
        <w:rPr>
          <w:rFonts w:ascii="Arial" w:hAnsi="Arial"/>
          <w:sz w:val="24"/>
          <w:szCs w:val="24"/>
          <w:lang w:val="en-US"/>
        </w:rPr>
      </w:pPr>
    </w:p>
    <w:p w14:paraId="2DF65D20" w14:textId="77777777" w:rsidR="00E91292" w:rsidRPr="007D7D3D" w:rsidRDefault="00E91292" w:rsidP="0098332C">
      <w:pPr>
        <w:pStyle w:val="BodyA"/>
        <w:spacing w:after="0"/>
        <w:jc w:val="both"/>
        <w:rPr>
          <w:rFonts w:ascii="Arial" w:hAnsi="Arial"/>
          <w:b/>
          <w:bCs/>
          <w:sz w:val="24"/>
          <w:szCs w:val="24"/>
          <w:lang w:val="en-US"/>
        </w:rPr>
      </w:pPr>
      <w:r w:rsidRPr="007D7D3D">
        <w:rPr>
          <w:rFonts w:ascii="Arial" w:hAnsi="Arial"/>
          <w:b/>
          <w:bCs/>
          <w:sz w:val="24"/>
          <w:szCs w:val="24"/>
          <w:lang w:val="en-US"/>
        </w:rPr>
        <w:t xml:space="preserve">PLEASE NOTE:  </w:t>
      </w:r>
    </w:p>
    <w:p w14:paraId="5F5F50F1" w14:textId="77777777" w:rsidR="00846EF9" w:rsidRDefault="00846EF9" w:rsidP="0098332C">
      <w:pPr>
        <w:pStyle w:val="BodyA"/>
        <w:spacing w:after="0"/>
        <w:jc w:val="both"/>
        <w:rPr>
          <w:rFonts w:ascii="Arial" w:hAnsi="Arial"/>
          <w:bCs/>
          <w:sz w:val="24"/>
          <w:szCs w:val="24"/>
          <w:lang w:val="en-US"/>
        </w:rPr>
      </w:pPr>
      <w:r w:rsidRPr="0098332C">
        <w:rPr>
          <w:rFonts w:ascii="Arial" w:hAnsi="Arial"/>
          <w:bCs/>
          <w:sz w:val="24"/>
          <w:szCs w:val="24"/>
          <w:lang w:val="en-US"/>
        </w:rPr>
        <w:t xml:space="preserve">There are 20 places available to Deaf, disabled or neurodivergent artists who want to create live performance, develop an idea, find new collaborations, be seen and heard, but cannot get beyond barriers to developing or continuing their practice. </w:t>
      </w:r>
    </w:p>
    <w:p w14:paraId="66B10FDB" w14:textId="77777777" w:rsidR="00E91292" w:rsidRDefault="00E91292" w:rsidP="0098332C">
      <w:pPr>
        <w:pStyle w:val="BodyA"/>
        <w:spacing w:after="0"/>
        <w:jc w:val="both"/>
        <w:rPr>
          <w:rFonts w:ascii="Arial" w:hAnsi="Arial"/>
          <w:bCs/>
          <w:sz w:val="24"/>
          <w:szCs w:val="24"/>
          <w:lang w:val="en-US"/>
        </w:rPr>
      </w:pPr>
    </w:p>
    <w:p w14:paraId="31BA2A63" w14:textId="77777777" w:rsidR="00E91292" w:rsidRDefault="00E91292" w:rsidP="0098332C">
      <w:pPr>
        <w:pStyle w:val="BodyA"/>
        <w:spacing w:after="0"/>
        <w:jc w:val="both"/>
        <w:rPr>
          <w:rFonts w:ascii="Arial" w:hAnsi="Arial"/>
          <w:bCs/>
          <w:sz w:val="24"/>
          <w:szCs w:val="24"/>
          <w:lang w:val="en-US"/>
        </w:rPr>
      </w:pPr>
      <w:r>
        <w:rPr>
          <w:rFonts w:ascii="Arial" w:hAnsi="Arial"/>
          <w:bCs/>
          <w:sz w:val="24"/>
          <w:szCs w:val="24"/>
          <w:lang w:val="en-US"/>
        </w:rPr>
        <w:t xml:space="preserve">We appreciate that as disabled artists you may have taken different paths within your career, the terms new, </w:t>
      </w:r>
      <w:r w:rsidR="00CE38AE">
        <w:rPr>
          <w:rFonts w:ascii="Arial" w:hAnsi="Arial"/>
          <w:bCs/>
          <w:sz w:val="24"/>
          <w:szCs w:val="24"/>
          <w:lang w:val="en-US"/>
        </w:rPr>
        <w:t>emerging,</w:t>
      </w:r>
      <w:r>
        <w:rPr>
          <w:rFonts w:ascii="Arial" w:hAnsi="Arial"/>
          <w:bCs/>
          <w:sz w:val="24"/>
          <w:szCs w:val="24"/>
          <w:lang w:val="en-US"/>
        </w:rPr>
        <w:t xml:space="preserve"> mid and established are not always easy to define. </w:t>
      </w:r>
    </w:p>
    <w:p w14:paraId="4DF8EC09" w14:textId="77777777" w:rsidR="00E91292" w:rsidRDefault="00E91292" w:rsidP="00E91292">
      <w:pPr>
        <w:pStyle w:val="BodyA"/>
        <w:spacing w:after="0"/>
        <w:jc w:val="both"/>
        <w:rPr>
          <w:rFonts w:ascii="Arial" w:hAnsi="Arial"/>
          <w:bCs/>
          <w:sz w:val="24"/>
          <w:szCs w:val="24"/>
          <w:lang w:val="en-US"/>
        </w:rPr>
      </w:pPr>
      <w:r>
        <w:rPr>
          <w:rFonts w:ascii="Arial" w:hAnsi="Arial"/>
          <w:bCs/>
          <w:sz w:val="24"/>
          <w:szCs w:val="24"/>
          <w:lang w:val="en-US"/>
        </w:rPr>
        <w:t>We would encourage artists at all stages to apply.</w:t>
      </w:r>
    </w:p>
    <w:p w14:paraId="6183E777" w14:textId="77777777" w:rsidR="00E91292" w:rsidRDefault="00E91292" w:rsidP="00E91292">
      <w:pPr>
        <w:pStyle w:val="BodyA"/>
        <w:spacing w:after="0"/>
        <w:jc w:val="both"/>
        <w:rPr>
          <w:rFonts w:ascii="Arial" w:hAnsi="Arial"/>
          <w:bCs/>
          <w:sz w:val="24"/>
          <w:szCs w:val="24"/>
          <w:lang w:val="en-US"/>
        </w:rPr>
      </w:pPr>
    </w:p>
    <w:p w14:paraId="1C53A40A" w14:textId="77777777" w:rsidR="00E91292" w:rsidRDefault="00E91292" w:rsidP="00E91292">
      <w:pPr>
        <w:pStyle w:val="BodyA"/>
        <w:spacing w:after="0"/>
        <w:jc w:val="both"/>
        <w:rPr>
          <w:rFonts w:ascii="Arial" w:hAnsi="Arial"/>
          <w:bCs/>
          <w:sz w:val="24"/>
          <w:szCs w:val="24"/>
          <w:lang w:val="en-US"/>
        </w:rPr>
      </w:pPr>
      <w:r>
        <w:rPr>
          <w:rFonts w:ascii="Arial" w:hAnsi="Arial"/>
          <w:bCs/>
          <w:sz w:val="24"/>
          <w:szCs w:val="24"/>
          <w:lang w:val="en-US"/>
        </w:rPr>
        <w:t xml:space="preserve">We are unable to accept applications from full time </w:t>
      </w:r>
      <w:r w:rsidR="00CE38AE">
        <w:rPr>
          <w:rFonts w:ascii="Arial" w:hAnsi="Arial"/>
          <w:bCs/>
          <w:sz w:val="24"/>
          <w:szCs w:val="24"/>
          <w:lang w:val="en-US"/>
        </w:rPr>
        <w:t>students (</w:t>
      </w:r>
      <w:r>
        <w:rPr>
          <w:rFonts w:ascii="Arial" w:hAnsi="Arial"/>
          <w:bCs/>
          <w:sz w:val="24"/>
          <w:szCs w:val="24"/>
          <w:lang w:val="en-US"/>
        </w:rPr>
        <w:t xml:space="preserve">or part time </w:t>
      </w:r>
      <w:r w:rsidR="00CE38AE">
        <w:rPr>
          <w:rFonts w:ascii="Arial" w:hAnsi="Arial"/>
          <w:bCs/>
          <w:sz w:val="24"/>
          <w:szCs w:val="24"/>
          <w:lang w:val="en-US"/>
        </w:rPr>
        <w:t>postgraduate</w:t>
      </w:r>
      <w:r>
        <w:rPr>
          <w:rFonts w:ascii="Arial" w:hAnsi="Arial"/>
          <w:bCs/>
          <w:sz w:val="24"/>
          <w:szCs w:val="24"/>
          <w:lang w:val="en-US"/>
        </w:rPr>
        <w:t xml:space="preserve"> students</w:t>
      </w:r>
      <w:r w:rsidR="00CE38AE">
        <w:rPr>
          <w:rFonts w:ascii="Arial" w:hAnsi="Arial"/>
          <w:bCs/>
          <w:sz w:val="24"/>
          <w:szCs w:val="24"/>
          <w:lang w:val="en-US"/>
        </w:rPr>
        <w:t>)</w:t>
      </w:r>
      <w:r>
        <w:rPr>
          <w:rFonts w:ascii="Arial" w:hAnsi="Arial"/>
          <w:bCs/>
          <w:sz w:val="24"/>
          <w:szCs w:val="24"/>
          <w:lang w:val="en-US"/>
        </w:rPr>
        <w:t>.</w:t>
      </w:r>
    </w:p>
    <w:p w14:paraId="4FC8C503" w14:textId="77777777" w:rsidR="00846EF9" w:rsidRDefault="00846EF9" w:rsidP="007D7D3D">
      <w:pPr>
        <w:pStyle w:val="BodyA"/>
        <w:spacing w:after="0"/>
        <w:jc w:val="both"/>
        <w:rPr>
          <w:rFonts w:ascii="Arial" w:hAnsi="Arial"/>
          <w:sz w:val="24"/>
          <w:szCs w:val="24"/>
          <w:lang w:val="en-US"/>
        </w:rPr>
      </w:pPr>
    </w:p>
    <w:p w14:paraId="643AD277" w14:textId="77777777" w:rsidR="00846EF9" w:rsidRPr="00F423B3" w:rsidRDefault="00846EF9" w:rsidP="00846EF9">
      <w:pPr>
        <w:pStyle w:val="NormalWeb"/>
        <w:rPr>
          <w:rStyle w:val="Hyperlink2"/>
          <w:sz w:val="32"/>
          <w:szCs w:val="32"/>
        </w:rPr>
      </w:pPr>
      <w:r>
        <w:rPr>
          <w:rStyle w:val="Hyperlink2"/>
          <w:sz w:val="32"/>
          <w:szCs w:val="32"/>
        </w:rPr>
        <w:t>How to apply</w:t>
      </w:r>
    </w:p>
    <w:p w14:paraId="3FA8F8EC" w14:textId="77777777" w:rsidR="00846EF9" w:rsidRDefault="00846EF9" w:rsidP="00846EF9">
      <w:pPr>
        <w:pStyle w:val="NormalWeb"/>
        <w:rPr>
          <w:rStyle w:val="Hyperlink2"/>
        </w:rPr>
      </w:pPr>
      <w:r>
        <w:rPr>
          <w:rStyle w:val="Hyperlink2"/>
        </w:rPr>
        <w:t xml:space="preserve">Stage 1 </w:t>
      </w:r>
    </w:p>
    <w:p w14:paraId="50623978" w14:textId="77777777" w:rsidR="00846EF9" w:rsidRPr="001801FB" w:rsidRDefault="00846EF9" w:rsidP="00846EF9">
      <w:pPr>
        <w:pStyle w:val="NormalWeb"/>
        <w:rPr>
          <w:rStyle w:val="Hyperlink2"/>
          <w:b w:val="0"/>
        </w:rPr>
      </w:pPr>
      <w:r w:rsidRPr="00794FB1">
        <w:rPr>
          <w:rStyle w:val="Hyperlink2"/>
          <w:b w:val="0"/>
        </w:rPr>
        <w:t xml:space="preserve">Complete an Expression of Interest Form. You </w:t>
      </w:r>
      <w:r w:rsidR="00794FB1" w:rsidRPr="00794FB1">
        <w:rPr>
          <w:rStyle w:val="Hyperlink2"/>
          <w:b w:val="0"/>
        </w:rPr>
        <w:t>can download the form here:</w:t>
      </w:r>
      <w:r w:rsidR="00794FB1" w:rsidRPr="00794FB1">
        <w:rPr>
          <w:rStyle w:val="Hyperlink2"/>
        </w:rPr>
        <w:t xml:space="preserve"> </w:t>
      </w:r>
      <w:r w:rsidR="00794FB1" w:rsidRPr="00794FB1">
        <w:rPr>
          <w:rStyle w:val="Hyperlink2"/>
          <w:color w:val="FF0000"/>
        </w:rPr>
        <w:t xml:space="preserve"> </w:t>
      </w:r>
      <w:hyperlink r:id="rId6" w:history="1">
        <w:r w:rsidR="00794FB1" w:rsidRPr="00794FB1">
          <w:rPr>
            <w:rStyle w:val="Hyperlink1"/>
          </w:rPr>
          <w:t>www.graeae.org/beyond</w:t>
        </w:r>
      </w:hyperlink>
    </w:p>
    <w:p w14:paraId="63439239" w14:textId="77777777" w:rsidR="00846EF9" w:rsidRPr="007D7D3D" w:rsidRDefault="00846EF9" w:rsidP="00846EF9">
      <w:pPr>
        <w:pStyle w:val="NormalWeb"/>
        <w:rPr>
          <w:rStyle w:val="Hyperlink2"/>
          <w:b w:val="0"/>
        </w:rPr>
      </w:pPr>
      <w:r w:rsidRPr="007D7D3D">
        <w:rPr>
          <w:rStyle w:val="Hyperlink2"/>
          <w:b w:val="0"/>
        </w:rPr>
        <w:t>The form can be completed in any format accessible to you, audio recording, BSL video, word doc or via a supported online c</w:t>
      </w:r>
      <w:r w:rsidR="00BC0E5A">
        <w:rPr>
          <w:rStyle w:val="Hyperlink2"/>
          <w:b w:val="0"/>
        </w:rPr>
        <w:t xml:space="preserve">onversation with Laura Guthrie, Artist Development Manager. </w:t>
      </w:r>
    </w:p>
    <w:p w14:paraId="324D888C" w14:textId="77777777" w:rsidR="007D7D3D" w:rsidRDefault="00846EF9" w:rsidP="00846EF9">
      <w:pPr>
        <w:pStyle w:val="NormalWeb"/>
        <w:rPr>
          <w:rStyle w:val="Hyperlink2"/>
          <w:b w:val="0"/>
        </w:rPr>
      </w:pPr>
      <w:r w:rsidRPr="007D7D3D">
        <w:rPr>
          <w:rStyle w:val="Hyperlink2"/>
          <w:b w:val="0"/>
        </w:rPr>
        <w:t xml:space="preserve">Final date for submitting Expression of Interest form is </w:t>
      </w:r>
      <w:r w:rsidR="007D7D3D" w:rsidRPr="007D7D3D">
        <w:rPr>
          <w:rStyle w:val="Hyperlink2"/>
          <w:b w:val="0"/>
        </w:rPr>
        <w:t xml:space="preserve"> </w:t>
      </w:r>
    </w:p>
    <w:p w14:paraId="637C35A7" w14:textId="77777777" w:rsidR="00846EF9" w:rsidRPr="007D7D3D" w:rsidRDefault="007D7D3D" w:rsidP="00846EF9">
      <w:pPr>
        <w:pStyle w:val="NormalWeb"/>
        <w:rPr>
          <w:rStyle w:val="Hyperlink2"/>
        </w:rPr>
      </w:pPr>
      <w:r>
        <w:rPr>
          <w:rStyle w:val="Hyperlink2"/>
        </w:rPr>
        <w:t>midnight</w:t>
      </w:r>
      <w:r w:rsidRPr="007D7D3D">
        <w:rPr>
          <w:rStyle w:val="Hyperlink2"/>
        </w:rPr>
        <w:t xml:space="preserve"> on Thurs</w:t>
      </w:r>
      <w:r w:rsidR="00846EF9" w:rsidRPr="007D7D3D">
        <w:rPr>
          <w:rStyle w:val="Hyperlink2"/>
        </w:rPr>
        <w:t xml:space="preserve">day </w:t>
      </w:r>
      <w:r w:rsidRPr="007D7D3D">
        <w:rPr>
          <w:rStyle w:val="Hyperlink2"/>
        </w:rPr>
        <w:t>27 June 2024</w:t>
      </w:r>
    </w:p>
    <w:p w14:paraId="2F233CDB" w14:textId="77777777" w:rsidR="00846EF9" w:rsidRPr="007D7D3D" w:rsidRDefault="00846EF9" w:rsidP="00846EF9">
      <w:pPr>
        <w:pStyle w:val="NormalWeb"/>
        <w:rPr>
          <w:rStyle w:val="Hyperlink2"/>
          <w:b w:val="0"/>
        </w:rPr>
      </w:pPr>
    </w:p>
    <w:p w14:paraId="75E27AB1" w14:textId="77777777" w:rsidR="00846EF9" w:rsidRPr="007D7D3D" w:rsidRDefault="00846EF9" w:rsidP="00846EF9">
      <w:pPr>
        <w:pStyle w:val="NormalWeb"/>
        <w:rPr>
          <w:rStyle w:val="Hyperlink2"/>
        </w:rPr>
      </w:pPr>
      <w:r w:rsidRPr="007D7D3D">
        <w:rPr>
          <w:rStyle w:val="Hyperlink2"/>
        </w:rPr>
        <w:t xml:space="preserve">Stage 2  </w:t>
      </w:r>
    </w:p>
    <w:p w14:paraId="0C89D00A" w14:textId="77777777" w:rsidR="00846EF9" w:rsidRPr="007D7D3D" w:rsidRDefault="00846EF9" w:rsidP="00846EF9">
      <w:pPr>
        <w:pStyle w:val="NormalWeb"/>
        <w:rPr>
          <w:rStyle w:val="Hyperlink2"/>
          <w:b w:val="0"/>
        </w:rPr>
      </w:pPr>
      <w:r w:rsidRPr="007D7D3D">
        <w:rPr>
          <w:rStyle w:val="Hyperlink2"/>
          <w:b w:val="0"/>
        </w:rPr>
        <w:t>Meeting Invitation. Your Expression of Interest form will be read by Graeae and a partner venue. If it is clear Beyond could be a useful programme for you, a meeting in July or August will be set up for us to talk with you about your work.</w:t>
      </w:r>
    </w:p>
    <w:p w14:paraId="1DFECD4D" w14:textId="77777777" w:rsidR="00846EF9" w:rsidRPr="007D7D3D" w:rsidRDefault="00846EF9" w:rsidP="00846EF9">
      <w:pPr>
        <w:pStyle w:val="NormalWeb"/>
        <w:rPr>
          <w:rStyle w:val="Hyperlink2"/>
          <w:b w:val="0"/>
        </w:rPr>
      </w:pPr>
    </w:p>
    <w:p w14:paraId="5316C941" w14:textId="77777777" w:rsidR="00846EF9" w:rsidRPr="007D7D3D" w:rsidRDefault="00846EF9" w:rsidP="00846EF9">
      <w:pPr>
        <w:pStyle w:val="NormalWeb"/>
        <w:rPr>
          <w:rStyle w:val="Hyperlink2"/>
        </w:rPr>
      </w:pPr>
      <w:r w:rsidRPr="007D7D3D">
        <w:rPr>
          <w:rStyle w:val="Hyperlink2"/>
        </w:rPr>
        <w:t xml:space="preserve">Stage 3 </w:t>
      </w:r>
    </w:p>
    <w:p w14:paraId="2C33AAFD" w14:textId="77777777" w:rsidR="00846EF9" w:rsidRPr="007D7D3D" w:rsidRDefault="00846EF9" w:rsidP="00846EF9">
      <w:pPr>
        <w:pStyle w:val="NormalWeb"/>
        <w:rPr>
          <w:rStyle w:val="Hyperlink2"/>
          <w:b w:val="0"/>
        </w:rPr>
      </w:pPr>
      <w:r w:rsidRPr="007D7D3D">
        <w:rPr>
          <w:rStyle w:val="Hyperlink2"/>
          <w:b w:val="0"/>
        </w:rPr>
        <w:t xml:space="preserve">Programme invitation. Following the meeting if we are all sure Beyond is right for you, we will send you confirmation of your place on the programme </w:t>
      </w:r>
      <w:r w:rsidR="007D7D3D">
        <w:rPr>
          <w:rStyle w:val="Hyperlink2"/>
          <w:b w:val="0"/>
        </w:rPr>
        <w:t>by September 2024</w:t>
      </w:r>
      <w:r w:rsidRPr="007D7D3D">
        <w:rPr>
          <w:rStyle w:val="Hyperlink2"/>
          <w:b w:val="0"/>
        </w:rPr>
        <w:t xml:space="preserve">.   </w:t>
      </w:r>
    </w:p>
    <w:p w14:paraId="553386B9" w14:textId="77777777" w:rsidR="00846EF9" w:rsidRPr="001801FB" w:rsidRDefault="00846EF9" w:rsidP="00846EF9">
      <w:pPr>
        <w:pStyle w:val="BodyA"/>
        <w:jc w:val="center"/>
        <w:rPr>
          <w:rFonts w:ascii="Arial" w:hAnsi="Arial"/>
          <w:bCs/>
          <w:sz w:val="24"/>
          <w:szCs w:val="24"/>
          <w:lang w:val="en-US"/>
        </w:rPr>
      </w:pPr>
    </w:p>
    <w:p w14:paraId="34C446BE" w14:textId="77777777" w:rsidR="00846EF9" w:rsidRPr="00764492" w:rsidRDefault="00846EF9" w:rsidP="00846EF9">
      <w:pPr>
        <w:pStyle w:val="BodyA"/>
        <w:rPr>
          <w:rFonts w:ascii="Arial" w:eastAsia="Arial" w:hAnsi="Arial" w:cs="Arial"/>
          <w:bCs/>
          <w:sz w:val="24"/>
          <w:szCs w:val="24"/>
        </w:rPr>
      </w:pPr>
      <w:r w:rsidRPr="00764492">
        <w:rPr>
          <w:rFonts w:ascii="Arial" w:hAnsi="Arial"/>
          <w:bCs/>
          <w:sz w:val="24"/>
          <w:szCs w:val="24"/>
          <w:lang w:val="en-US"/>
        </w:rPr>
        <w:t>For more information contact:</w:t>
      </w:r>
    </w:p>
    <w:p w14:paraId="68DAB133" w14:textId="77777777" w:rsidR="00846EF9" w:rsidRDefault="00846EF9" w:rsidP="00846EF9">
      <w:pPr>
        <w:pStyle w:val="BodyA"/>
        <w:jc w:val="center"/>
        <w:rPr>
          <w:rFonts w:ascii="Arial" w:hAnsi="Arial"/>
          <w:sz w:val="24"/>
          <w:szCs w:val="24"/>
          <w:lang w:val="en-US"/>
        </w:rPr>
      </w:pPr>
      <w:r w:rsidRPr="008655B2">
        <w:rPr>
          <w:rFonts w:ascii="Arial" w:hAnsi="Arial"/>
          <w:b/>
          <w:sz w:val="24"/>
          <w:szCs w:val="24"/>
          <w:lang w:val="en-US"/>
        </w:rPr>
        <w:t>Manishta Sunnia</w:t>
      </w:r>
      <w:r>
        <w:rPr>
          <w:rFonts w:ascii="Arial" w:hAnsi="Arial"/>
          <w:sz w:val="24"/>
          <w:szCs w:val="24"/>
          <w:lang w:val="en-US"/>
        </w:rPr>
        <w:t>:  Artist Development Coordinator</w:t>
      </w:r>
    </w:p>
    <w:p w14:paraId="28CCEAFD" w14:textId="77777777" w:rsidR="00846EF9" w:rsidRDefault="00380D2D" w:rsidP="00846EF9">
      <w:pPr>
        <w:pStyle w:val="BodyA"/>
        <w:jc w:val="center"/>
        <w:rPr>
          <w:rFonts w:ascii="Arial" w:hAnsi="Arial"/>
          <w:sz w:val="24"/>
          <w:szCs w:val="24"/>
          <w:lang w:val="en-US"/>
        </w:rPr>
      </w:pPr>
      <w:hyperlink r:id="rId7" w:history="1">
        <w:r w:rsidR="00846EF9" w:rsidRPr="00592AC6">
          <w:rPr>
            <w:rStyle w:val="Hyperlink"/>
            <w:rFonts w:ascii="Arial" w:hAnsi="Arial"/>
            <w:sz w:val="24"/>
            <w:szCs w:val="24"/>
          </w:rPr>
          <w:t>manishta@graeae.org</w:t>
        </w:r>
      </w:hyperlink>
    </w:p>
    <w:p w14:paraId="585FB03E" w14:textId="77777777" w:rsidR="00846EF9" w:rsidRDefault="00794FB1" w:rsidP="00846EF9">
      <w:pPr>
        <w:pStyle w:val="BodyA"/>
        <w:jc w:val="center"/>
        <w:rPr>
          <w:rFonts w:ascii="Arial" w:hAnsi="Arial"/>
          <w:sz w:val="24"/>
          <w:szCs w:val="24"/>
          <w:lang w:val="en-US"/>
        </w:rPr>
      </w:pPr>
      <w:r w:rsidRPr="00794FB1">
        <w:rPr>
          <w:rStyle w:val="None"/>
          <w:rFonts w:ascii="Arial" w:eastAsia="Arial" w:hAnsi="Arial" w:cs="Arial"/>
          <w:noProof/>
          <w:color w:val="FF0000"/>
          <w:sz w:val="24"/>
          <w:szCs w:val="24"/>
          <w:u w:color="FF0000"/>
        </w:rPr>
        <mc:AlternateContent>
          <mc:Choice Requires="wps">
            <w:drawing>
              <wp:anchor distT="45720" distB="45720" distL="114300" distR="114300" simplePos="0" relativeHeight="251661312" behindDoc="0" locked="0" layoutInCell="1" allowOverlap="1" wp14:anchorId="2141A919" wp14:editId="6F00F78D">
                <wp:simplePos x="0" y="0"/>
                <wp:positionH relativeFrom="margin">
                  <wp:posOffset>247650</wp:posOffset>
                </wp:positionH>
                <wp:positionV relativeFrom="page">
                  <wp:posOffset>9601200</wp:posOffset>
                </wp:positionV>
                <wp:extent cx="5365750" cy="7175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717550"/>
                        </a:xfrm>
                        <a:prstGeom prst="rect">
                          <a:avLst/>
                        </a:prstGeom>
                        <a:solidFill>
                          <a:srgbClr val="FFFFFF"/>
                        </a:solidFill>
                        <a:ln w="9525">
                          <a:solidFill>
                            <a:srgbClr val="000000"/>
                          </a:solidFill>
                          <a:miter lim="800000"/>
                          <a:headEnd/>
                          <a:tailEnd/>
                        </a:ln>
                      </wps:spPr>
                      <wps:txbx>
                        <w:txbxContent>
                          <w:p w14:paraId="2AC5FE8A" w14:textId="77777777" w:rsidR="00794FB1" w:rsidRPr="00794FB1" w:rsidRDefault="00794FB1" w:rsidP="00794FB1">
                            <w:pPr>
                              <w:pStyle w:val="BodyA"/>
                              <w:rPr>
                                <w:rStyle w:val="None"/>
                                <w:rFonts w:ascii="Arial" w:hAnsi="Arial"/>
                                <w:sz w:val="24"/>
                                <w:szCs w:val="24"/>
                                <w:lang w:val="en-US"/>
                              </w:rPr>
                            </w:pPr>
                            <w:r w:rsidRPr="00794FB1">
                              <w:rPr>
                                <w:rStyle w:val="None"/>
                                <w:rFonts w:ascii="Arial" w:hAnsi="Arial"/>
                                <w:b/>
                                <w:sz w:val="24"/>
                                <w:szCs w:val="24"/>
                                <w:lang w:val="en-US"/>
                              </w:rPr>
                              <w:t>With thanks to our funders:</w:t>
                            </w:r>
                            <w:r w:rsidRPr="005B5206">
                              <w:rPr>
                                <w:rStyle w:val="None"/>
                                <w:rFonts w:ascii="Arial" w:eastAsia="Arial" w:hAnsi="Arial" w:cs="Arial"/>
                                <w:sz w:val="24"/>
                                <w:szCs w:val="24"/>
                              </w:rPr>
                              <w:br/>
                            </w:r>
                            <w:r w:rsidRPr="005B5206">
                              <w:rPr>
                                <w:rStyle w:val="None"/>
                                <w:rFonts w:ascii="Arial" w:hAnsi="Arial"/>
                                <w:sz w:val="24"/>
                                <w:szCs w:val="24"/>
                                <w:lang w:val="en-US"/>
                              </w:rPr>
                              <w:t>Arts Council England, Katie Bradford Trust, Joseph and Annie Cattle Trust, Keith Howard Foundation &amp; Sir James Reckitt Trust</w:t>
                            </w:r>
                          </w:p>
                          <w:p w14:paraId="08C2CFD9" w14:textId="77777777" w:rsidR="00794FB1" w:rsidRDefault="00794F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A919" id="_x0000_t202" coordsize="21600,21600" o:spt="202" path="m,l,21600r21600,l21600,xe">
                <v:stroke joinstyle="miter"/>
                <v:path gradientshapeok="t" o:connecttype="rect"/>
              </v:shapetype>
              <v:shape id="Text Box 2" o:spid="_x0000_s1026" type="#_x0000_t202" style="position:absolute;left:0;text-align:left;margin-left:19.5pt;margin-top:756pt;width:422.5pt;height:5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BDgIAAB8EAAAOAAAAZHJzL2Uyb0RvYy54bWysU9tu2zAMfR+wfxD0vjjJ4qY14hRdugwD&#10;ugvQ7QMUWY6FyaJGKbG7ry8lu2l2exmmB4EUqUPykFxd961hR4Vegy35bDLlTFkJlbb7kn/9sn11&#10;yZkPwlbCgFUlf1CeX69fvlh1rlBzaMBUChmBWF90ruRNCK7IMi8b1Qo/AacsGWvAVgRScZ9VKDpC&#10;b002n04vsg6wcghSeU+vt4ORrxN+XSsZPtW1V4GZklNuId2Y7l28s/VKFHsUrtFyTEP8Qxat0JaC&#10;nqBuRRDsgPo3qFZLBA91mEhoM6hrLVWqgaqZTX+p5r4RTqVaiBzvTjT5/wcrPx7v3WdkoX8DPTUw&#10;FeHdHchvnlnYNMLu1Q0idI0SFQWeRcqyzvli/Bqp9oWPILvuA1TUZHEIkID6GtvICtXJCJ0a8HAi&#10;XfWBSXrMX1/ky5xMkmzL2TInOYYQxdNvhz68U9CyKJQcqakJXRzvfBhcn1xiMA9GV1ttTFJwv9sY&#10;ZEdBA7BNZ0T/yc1Y1pX8Kp/nAwF/hZim8yeIVgeaZKPbkl+enEQRaXtrqzRnQWgzyFSdsSOPkbqB&#10;xNDvenKMfO6geiBGEYaJpQ0joQH8wVlH01py//0gUHFm3lvqytVssYjjnZRFvpyTgueW3blFWElQ&#10;JQ+cDeImpJWIhFm4oe7VOhH7nMmYK01has24MXHMz/Xk9bzX60cAAAD//wMAUEsDBBQABgAIAAAA&#10;IQBkkSc24AAAAAwBAAAPAAAAZHJzL2Rvd25yZXYueG1sTE9BTsMwELwj8Qdrkbgg6jRtQxriVAgJ&#10;RG9QEFzdZJtE2Otgu2n4PcsJbrMzo9mZcjNZI0b0oXekYD5LQCDVrumpVfD2+nCdgwhRU6ONI1Tw&#10;jQE21flZqYvGnegFx11sBYdQKLSCLsahkDLUHVodZm5AYu3gvNWRT9/KxusTh1sj0yTJpNU98YdO&#10;D3jfYf25O1oF+fJp/AjbxfN7nR3MOl7djI9fXqnLi+nuFkTEKf6Z4bc+V4eKO+3dkZogjILFmqdE&#10;5lfzlBE78nzJYM9Ulq4SkFUp/4+ofgAAAP//AwBQSwECLQAUAAYACAAAACEAtoM4kv4AAADhAQAA&#10;EwAAAAAAAAAAAAAAAAAAAAAAW0NvbnRlbnRfVHlwZXNdLnhtbFBLAQItABQABgAIAAAAIQA4/SH/&#10;1gAAAJQBAAALAAAAAAAAAAAAAAAAAC8BAABfcmVscy8ucmVsc1BLAQItABQABgAIAAAAIQC/A7bB&#10;DgIAAB8EAAAOAAAAAAAAAAAAAAAAAC4CAABkcnMvZTJvRG9jLnhtbFBLAQItABQABgAIAAAAIQBk&#10;kSc24AAAAAwBAAAPAAAAAAAAAAAAAAAAAGgEAABkcnMvZG93bnJldi54bWxQSwUGAAAAAAQABADz&#10;AAAAdQUAAAAA&#10;">
                <v:textbox>
                  <w:txbxContent>
                    <w:p w14:paraId="2AC5FE8A" w14:textId="77777777" w:rsidR="00794FB1" w:rsidRPr="00794FB1" w:rsidRDefault="00794FB1" w:rsidP="00794FB1">
                      <w:pPr>
                        <w:pStyle w:val="BodyA"/>
                        <w:rPr>
                          <w:rStyle w:val="None"/>
                          <w:rFonts w:ascii="Arial" w:hAnsi="Arial"/>
                          <w:sz w:val="24"/>
                          <w:szCs w:val="24"/>
                          <w:lang w:val="en-US"/>
                        </w:rPr>
                      </w:pPr>
                      <w:r w:rsidRPr="00794FB1">
                        <w:rPr>
                          <w:rStyle w:val="None"/>
                          <w:rFonts w:ascii="Arial" w:hAnsi="Arial"/>
                          <w:b/>
                          <w:sz w:val="24"/>
                          <w:szCs w:val="24"/>
                          <w:lang w:val="en-US"/>
                        </w:rPr>
                        <w:t>With thanks to our funders:</w:t>
                      </w:r>
                      <w:r w:rsidRPr="005B5206">
                        <w:rPr>
                          <w:rStyle w:val="None"/>
                          <w:rFonts w:ascii="Arial" w:eastAsia="Arial" w:hAnsi="Arial" w:cs="Arial"/>
                          <w:sz w:val="24"/>
                          <w:szCs w:val="24"/>
                        </w:rPr>
                        <w:br/>
                      </w:r>
                      <w:r w:rsidRPr="005B5206">
                        <w:rPr>
                          <w:rStyle w:val="None"/>
                          <w:rFonts w:ascii="Arial" w:hAnsi="Arial"/>
                          <w:sz w:val="24"/>
                          <w:szCs w:val="24"/>
                          <w:lang w:val="en-US"/>
                        </w:rPr>
                        <w:t>Arts Council England, Katie Bradford Trust, Joseph and Annie Cattle Trust, Keith Howard Foundation &amp; Sir James Reckitt Trust</w:t>
                      </w:r>
                    </w:p>
                    <w:p w14:paraId="08C2CFD9" w14:textId="77777777" w:rsidR="00794FB1" w:rsidRDefault="00794FB1"/>
                  </w:txbxContent>
                </v:textbox>
                <w10:wrap type="square" anchorx="margin" anchory="page"/>
              </v:shape>
            </w:pict>
          </mc:Fallback>
        </mc:AlternateContent>
      </w:r>
      <w:r w:rsidR="00846EF9">
        <w:rPr>
          <w:rFonts w:ascii="Arial" w:hAnsi="Arial"/>
          <w:sz w:val="24"/>
          <w:szCs w:val="24"/>
          <w:lang w:val="en-US"/>
        </w:rPr>
        <w:t xml:space="preserve">   </w:t>
      </w:r>
    </w:p>
    <w:p w14:paraId="69F92D89" w14:textId="77777777" w:rsidR="00846EF9" w:rsidRDefault="00846EF9" w:rsidP="00846EF9">
      <w:pPr>
        <w:pStyle w:val="BodyA"/>
        <w:jc w:val="center"/>
        <w:rPr>
          <w:rStyle w:val="Hyperlink0"/>
        </w:rPr>
      </w:pPr>
    </w:p>
    <w:p w14:paraId="1754DA02" w14:textId="77777777" w:rsidR="00846EF9" w:rsidRPr="00764492" w:rsidRDefault="00846EF9" w:rsidP="00846EF9">
      <w:pPr>
        <w:pStyle w:val="BodyA"/>
        <w:jc w:val="center"/>
        <w:rPr>
          <w:rStyle w:val="None"/>
          <w:rFonts w:ascii="Arial" w:eastAsia="Arial" w:hAnsi="Arial" w:cs="Arial"/>
          <w:sz w:val="24"/>
          <w:szCs w:val="24"/>
        </w:rPr>
      </w:pPr>
    </w:p>
    <w:p w14:paraId="2D3C2E28" w14:textId="77777777" w:rsidR="00846EF9" w:rsidRPr="00764492" w:rsidRDefault="00846EF9" w:rsidP="00794FB1">
      <w:pPr>
        <w:pStyle w:val="BodyA"/>
        <w:rPr>
          <w:rStyle w:val="None"/>
          <w:rFonts w:ascii="Arial" w:eastAsia="Arial" w:hAnsi="Arial" w:cs="Arial"/>
          <w:color w:val="FF0000"/>
          <w:sz w:val="24"/>
          <w:szCs w:val="24"/>
          <w:u w:color="FF0000"/>
        </w:rPr>
      </w:pPr>
      <w:r w:rsidRPr="00764492">
        <w:rPr>
          <w:rStyle w:val="None"/>
          <w:rFonts w:ascii="Arial" w:eastAsia="Arial" w:hAnsi="Arial" w:cs="Arial"/>
          <w:color w:val="FF0000"/>
          <w:sz w:val="24"/>
          <w:szCs w:val="24"/>
          <w:u w:color="FF0000"/>
        </w:rPr>
        <w:br/>
      </w:r>
    </w:p>
    <w:p w14:paraId="78C38D8B" w14:textId="77777777" w:rsidR="0040011A" w:rsidRDefault="0040011A"/>
    <w:sectPr w:rsidR="00400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7528E"/>
    <w:multiLevelType w:val="hybridMultilevel"/>
    <w:tmpl w:val="B0D6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70640"/>
    <w:multiLevelType w:val="hybridMultilevel"/>
    <w:tmpl w:val="F954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E451E"/>
    <w:multiLevelType w:val="hybridMultilevel"/>
    <w:tmpl w:val="B0DC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4624A"/>
    <w:multiLevelType w:val="hybridMultilevel"/>
    <w:tmpl w:val="5A92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929443">
    <w:abstractNumId w:val="3"/>
  </w:num>
  <w:num w:numId="2" w16cid:durableId="2007780126">
    <w:abstractNumId w:val="0"/>
  </w:num>
  <w:num w:numId="3" w16cid:durableId="1202131090">
    <w:abstractNumId w:val="2"/>
  </w:num>
  <w:num w:numId="4" w16cid:durableId="144685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F9"/>
    <w:rsid w:val="001930D6"/>
    <w:rsid w:val="00380D2D"/>
    <w:rsid w:val="003A6044"/>
    <w:rsid w:val="0040011A"/>
    <w:rsid w:val="00451496"/>
    <w:rsid w:val="005A4E31"/>
    <w:rsid w:val="005B5206"/>
    <w:rsid w:val="00671588"/>
    <w:rsid w:val="006E3D07"/>
    <w:rsid w:val="007816C2"/>
    <w:rsid w:val="00794FB1"/>
    <w:rsid w:val="007D7D3D"/>
    <w:rsid w:val="00846EF9"/>
    <w:rsid w:val="0098332C"/>
    <w:rsid w:val="00AC6EB1"/>
    <w:rsid w:val="00B0320D"/>
    <w:rsid w:val="00BC0E5A"/>
    <w:rsid w:val="00CD7DDD"/>
    <w:rsid w:val="00CE38AE"/>
    <w:rsid w:val="00DB3C86"/>
    <w:rsid w:val="00E91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AE35"/>
  <w15:chartTrackingRefBased/>
  <w15:docId w15:val="{CB07191B-3BAD-471C-9487-61FDE8E0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F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link w:val="Heading3Char"/>
    <w:uiPriority w:val="9"/>
    <w:unhideWhenUsed/>
    <w:qFormat/>
    <w:rsid w:val="00846EF9"/>
    <w:pPr>
      <w:pBdr>
        <w:top w:val="nil"/>
        <w:left w:val="nil"/>
        <w:bottom w:val="nil"/>
        <w:right w:val="nil"/>
        <w:between w:val="nil"/>
        <w:bar w:val="nil"/>
      </w:pBdr>
      <w:spacing w:before="100" w:after="100" w:line="240" w:lineRule="auto"/>
      <w:outlineLvl w:val="2"/>
    </w:pPr>
    <w:rPr>
      <w:rFonts w:ascii="Times New Roman" w:eastAsia="Arial Unicode MS" w:hAnsi="Times New Roman" w:cs="Arial Unicode MS"/>
      <w:b/>
      <w:bCs/>
      <w:color w:val="000000"/>
      <w:sz w:val="27"/>
      <w:szCs w:val="27"/>
      <w:u w:color="000000"/>
      <w:bdr w:val="nil"/>
      <w:lang w:val="en-US" w:eastAsia="en-GB"/>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6EF9"/>
    <w:rPr>
      <w:rFonts w:ascii="Times New Roman" w:eastAsia="Arial Unicode MS" w:hAnsi="Times New Roman" w:cs="Arial Unicode MS"/>
      <w:b/>
      <w:bCs/>
      <w:color w:val="000000"/>
      <w:sz w:val="27"/>
      <w:szCs w:val="27"/>
      <w:u w:color="000000"/>
      <w:bdr w:val="nil"/>
      <w:lang w:val="en-US" w:eastAsia="en-GB"/>
      <w14:textOutline w14:w="12700" w14:cap="flat" w14:cmpd="sng" w14:algn="ctr">
        <w14:noFill/>
        <w14:prstDash w14:val="solid"/>
        <w14:miter w14:lim="400000"/>
      </w14:textOutline>
    </w:rPr>
  </w:style>
  <w:style w:type="character" w:styleId="Hyperlink">
    <w:name w:val="Hyperlink"/>
    <w:rsid w:val="00846EF9"/>
    <w:rPr>
      <w:u w:val="single"/>
    </w:rPr>
  </w:style>
  <w:style w:type="paragraph" w:customStyle="1" w:styleId="BodyA">
    <w:name w:val="Body A"/>
    <w:rsid w:val="00846EF9"/>
    <w:pPr>
      <w:pBdr>
        <w:top w:val="nil"/>
        <w:left w:val="nil"/>
        <w:bottom w:val="nil"/>
        <w:right w:val="nil"/>
        <w:between w:val="nil"/>
        <w:bar w:val="nil"/>
      </w:pBdr>
    </w:pPr>
    <w:rPr>
      <w:rFonts w:ascii="Calibri" w:eastAsia="Calibri" w:hAnsi="Calibri" w:cs="Calibri"/>
      <w:color w:val="000000"/>
      <w:u w:color="000000"/>
      <w:bdr w:val="nil"/>
      <w:lang w:eastAsia="en-GB"/>
      <w14:textOutline w14:w="12700" w14:cap="flat" w14:cmpd="sng" w14:algn="ctr">
        <w14:noFill/>
        <w14:prstDash w14:val="solid"/>
        <w14:miter w14:lim="400000"/>
      </w14:textOutline>
    </w:rPr>
  </w:style>
  <w:style w:type="paragraph" w:styleId="NormalWeb">
    <w:name w:val="Normal (Web)"/>
    <w:rsid w:val="00846EF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2">
    <w:name w:val="Hyperlink.2"/>
    <w:rsid w:val="00846EF9"/>
    <w:rPr>
      <w:rFonts w:ascii="Arial" w:hAnsi="Arial"/>
      <w:b/>
      <w:bCs/>
      <w:outline w:val="0"/>
      <w:color w:val="000000"/>
      <w:u w:color="000000"/>
      <w:lang w:val="en-US"/>
    </w:rPr>
  </w:style>
  <w:style w:type="character" w:customStyle="1" w:styleId="None">
    <w:name w:val="None"/>
    <w:rsid w:val="00846EF9"/>
  </w:style>
  <w:style w:type="character" w:customStyle="1" w:styleId="Hyperlink0">
    <w:name w:val="Hyperlink.0"/>
    <w:basedOn w:val="None"/>
    <w:rsid w:val="00846EF9"/>
    <w:rPr>
      <w:rFonts w:ascii="Arial" w:eastAsia="Arial" w:hAnsi="Arial" w:cs="Arial"/>
      <w:outline w:val="0"/>
      <w:color w:val="0563C1"/>
      <w:sz w:val="24"/>
      <w:szCs w:val="24"/>
      <w:u w:val="single" w:color="0563C1"/>
      <w:lang w:val="it-IT"/>
    </w:rPr>
  </w:style>
  <w:style w:type="character" w:customStyle="1" w:styleId="Hyperlink1">
    <w:name w:val="Hyperlink.1"/>
    <w:basedOn w:val="Hyperlink"/>
    <w:rsid w:val="00846EF9"/>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ishta@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eae.org/beyon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Guthrie</dc:creator>
  <cp:keywords/>
  <dc:description/>
  <cp:lastModifiedBy>Marketing</cp:lastModifiedBy>
  <cp:revision>2</cp:revision>
  <dcterms:created xsi:type="dcterms:W3CDTF">2024-05-14T08:27:00Z</dcterms:created>
  <dcterms:modified xsi:type="dcterms:W3CDTF">2024-05-14T08:27:00Z</dcterms:modified>
</cp:coreProperties>
</file>